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63CE" w14:textId="77777777" w:rsidR="00FA458F" w:rsidRPr="00251E34" w:rsidRDefault="00FA458F" w:rsidP="00FA458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51E34">
        <w:rPr>
          <w:rFonts w:ascii="Times New Roman" w:hAnsi="Times New Roman" w:cs="Times New Roman"/>
        </w:rPr>
        <w:t>УТВЕРЖДЕНА</w:t>
      </w:r>
    </w:p>
    <w:p w14:paraId="6F9F815E" w14:textId="77777777" w:rsidR="00FA458F" w:rsidRPr="00251E34" w:rsidRDefault="00FA458F" w:rsidP="00FA45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E34">
        <w:rPr>
          <w:rFonts w:ascii="Times New Roman" w:hAnsi="Times New Roman" w:cs="Times New Roman"/>
        </w:rPr>
        <w:t>Приказом Генерального директора</w:t>
      </w:r>
    </w:p>
    <w:p w14:paraId="5532E171" w14:textId="2AE53144" w:rsidR="00FA458F" w:rsidRPr="00251E34" w:rsidRDefault="00FA458F" w:rsidP="00FA45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E34">
        <w:rPr>
          <w:rFonts w:ascii="Times New Roman" w:hAnsi="Times New Roman" w:cs="Times New Roman"/>
        </w:rPr>
        <w:t>ООО «Городской ломбард САНИС»</w:t>
      </w:r>
    </w:p>
    <w:p w14:paraId="420262A3" w14:textId="3CCD58CE" w:rsidR="00FA458F" w:rsidRPr="001D3379" w:rsidRDefault="00FA458F" w:rsidP="00FA45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</w:rPr>
        <w:t>Г. Санкт-Петербург</w:t>
      </w:r>
      <w:r w:rsidRPr="001D3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BD180" w14:textId="77777777" w:rsidR="00FA458F" w:rsidRPr="001D3379" w:rsidRDefault="00FA458F" w:rsidP="00FA4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F06E5" w14:textId="77777777" w:rsidR="000D1EE0" w:rsidRDefault="000D1EE0" w:rsidP="00FA4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FA1B53" w14:textId="77777777" w:rsidR="00251E34" w:rsidRDefault="00251E34" w:rsidP="00FA4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834AC" w14:textId="379B96EF" w:rsidR="00FA458F" w:rsidRPr="00251E34" w:rsidRDefault="00FA458F" w:rsidP="00FA4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E34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</w:p>
    <w:p w14:paraId="05396BE7" w14:textId="77777777" w:rsidR="00FA458F" w:rsidRPr="00251E34" w:rsidRDefault="00FA458F" w:rsidP="00FA4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E34">
        <w:rPr>
          <w:rFonts w:ascii="Times New Roman" w:hAnsi="Times New Roman" w:cs="Times New Roman"/>
          <w:b/>
          <w:bCs/>
          <w:sz w:val="28"/>
          <w:szCs w:val="28"/>
        </w:rPr>
        <w:t>в отношении обработки персональных данных и реализуемых требований к</w:t>
      </w:r>
    </w:p>
    <w:p w14:paraId="51F0E0AF" w14:textId="7548BD00" w:rsidR="00FA458F" w:rsidRPr="00251E34" w:rsidRDefault="00FA458F" w:rsidP="00FA4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E34">
        <w:rPr>
          <w:rFonts w:ascii="Times New Roman" w:hAnsi="Times New Roman" w:cs="Times New Roman"/>
          <w:b/>
          <w:bCs/>
          <w:sz w:val="28"/>
          <w:szCs w:val="28"/>
        </w:rPr>
        <w:t>защите персональных данных ООО «Городской ломбард САНИС»</w:t>
      </w:r>
    </w:p>
    <w:p w14:paraId="298FC059" w14:textId="77777777" w:rsidR="00FA458F" w:rsidRPr="001D3379" w:rsidRDefault="00FA458F" w:rsidP="00FA4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45BD0" w14:textId="77777777" w:rsidR="00251E34" w:rsidRDefault="00251E34" w:rsidP="00251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4792C" w14:textId="23F72A74" w:rsidR="00FA458F" w:rsidRPr="001D3379" w:rsidRDefault="00FA458F" w:rsidP="00251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37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41F93658" w14:textId="77777777" w:rsidR="00FA458F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Настоящая Политика в отношении обработки персональных данных и</w:t>
      </w:r>
    </w:p>
    <w:p w14:paraId="20AFD639" w14:textId="2C1DE153" w:rsidR="00FA458F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реализуемых требований к защите персональных данных ООО «Городской ломбард САНИС» (далее – Политика) разработана в соответствии с требованиями Федерального закона от 27.07.2006 № 152-ФЗ «О персональных данных» (далее – ФЗ № 152) и иными нормативными правовыми актами РФ о персональных данных (далее - ПД) и определяет принципы, порядок</w:t>
      </w:r>
    </w:p>
    <w:p w14:paraId="1438AFEE" w14:textId="3D9D27AB" w:rsidR="00FA458F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и условия обработки ПД, меры по обеспечению защиты (безопасности) ПД в ООО «Городской ломбард САНИС» (далее – Общество) c целью защиты прав и свобод человека и гражданина при обработке его ПД, в том числе защиты прав на неприкосновенность частной жизни, личную и семейную тайну.</w:t>
      </w:r>
    </w:p>
    <w:p w14:paraId="3E767DA6" w14:textId="580F09C8" w:rsidR="00FA458F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Действие Политики распространяется на все ПД, подлежащие обработке в Обществе с применением средств автоматизации и без применения таких средств (в соответствии с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автоматизации»), а также смешанным (комбинированным) способом.</w:t>
      </w:r>
    </w:p>
    <w:p w14:paraId="2A0CE9F6" w14:textId="26663088" w:rsidR="00FA458F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Обеспечение защиты (безопасности) ПД является одной из приоритетных задач</w:t>
      </w:r>
      <w:r w:rsidR="001D3379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Общества. ПД являются конфиденциальной информацией, в отношении которых</w:t>
      </w:r>
      <w:r w:rsidR="001D3379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действуют требования внутренних документов Общества об обеспечении режима</w:t>
      </w:r>
      <w:r w:rsidR="001D3379" w:rsidRPr="001D3379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</w:rPr>
        <w:t>конфиденциальности.</w:t>
      </w:r>
    </w:p>
    <w:p w14:paraId="1E78AE21" w14:textId="58DC7199" w:rsidR="00FA458F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Политика является общедоступной и подлежит размещению на официальном</w:t>
      </w:r>
      <w:r w:rsidR="001D3379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сайте Общества https://lombard</w:t>
      </w:r>
      <w:proofErr w:type="spellStart"/>
      <w:r w:rsidRPr="001D3379">
        <w:rPr>
          <w:rFonts w:ascii="Times New Roman" w:hAnsi="Times New Roman" w:cs="Times New Roman"/>
          <w:sz w:val="24"/>
          <w:szCs w:val="24"/>
          <w:lang w:val="en-US"/>
        </w:rPr>
        <w:t>sanis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 xml:space="preserve"> в информационно телекоммуникационной сети</w:t>
      </w:r>
      <w:r w:rsidR="001D3379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«Интернет» (далее – сеть Интернет) (в разделе сайта, позволяющем обеспечить</w:t>
      </w:r>
      <w:r w:rsidR="001D3379" w:rsidRPr="001D3379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</w:rPr>
        <w:t xml:space="preserve">неограниченный доступ к ней), а также в </w:t>
      </w:r>
      <w:r w:rsidR="00251E34">
        <w:rPr>
          <w:rFonts w:ascii="Times New Roman" w:hAnsi="Times New Roman" w:cs="Times New Roman"/>
          <w:sz w:val="24"/>
          <w:szCs w:val="24"/>
        </w:rPr>
        <w:t>отделениях ломбардов</w:t>
      </w:r>
      <w:r w:rsidRPr="001D3379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14:paraId="5F71E6C2" w14:textId="5462CBCE" w:rsidR="00FA458F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Для целей Положения используются следующие основные термины и определения:</w:t>
      </w:r>
      <w:r w:rsidR="001D3379" w:rsidRPr="001D3379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  <w:u w:val="single"/>
        </w:rPr>
        <w:t>Автоматизированная обработка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обработка ПД с помощью средств</w:t>
      </w:r>
      <w:r w:rsidR="001D3379" w:rsidRPr="001D3379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</w:rPr>
        <w:t>вычислительной техники.</w:t>
      </w:r>
    </w:p>
    <w:p w14:paraId="55F00C11" w14:textId="22663BE1" w:rsidR="00FA458F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  <w:u w:val="single"/>
        </w:rPr>
        <w:t>Блокирование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 ПД (за исключением</w:t>
      </w:r>
      <w:r w:rsidR="001D3379" w:rsidRPr="001D3379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</w:rPr>
        <w:t>случаев, если обработка необходима для уточнения ПД).</w:t>
      </w:r>
    </w:p>
    <w:p w14:paraId="6BA89B16" w14:textId="77777777" w:rsidR="001D3379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  <w:u w:val="single"/>
        </w:rPr>
        <w:t>Доступ к информации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возможность получения информации и ее использования.</w:t>
      </w:r>
    </w:p>
    <w:p w14:paraId="19C9292D" w14:textId="77777777" w:rsidR="00251E34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Информация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сведения (сообщения, данные) независимо от формы их</w:t>
      </w:r>
      <w:r w:rsidR="001D3379" w:rsidRPr="001D3379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</w:rPr>
        <w:t>представления.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797B243" w14:textId="1BFED1F3" w:rsidR="00FA458F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Информационная система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совокупность содержащихся в базах данных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 обеспечивающих их обработку информационных технологий и технических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средств.</w:t>
      </w:r>
    </w:p>
    <w:p w14:paraId="3CDC88D6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Конфиденциальность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обязательное для соблюдения Обществом или иным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получившим доступ к ПД лицом требование не допускать их распространения без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согласия субъекта ПД или наличия иного законного основания.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7E2416C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Обезличивание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без использования дополнительной информации определить принадлежность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конкретному субъекту ПД.</w:t>
      </w:r>
    </w:p>
    <w:p w14:paraId="290821DD" w14:textId="77777777" w:rsidR="00D52F8F" w:rsidRP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Обработка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(операций), совершаемых с использованием средств автоматизации или без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использования таких средств с ПД, включая сбор, запись, систематизацию,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доступ),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 ПД.</w:t>
      </w:r>
    </w:p>
    <w:p w14:paraId="30496B05" w14:textId="77777777" w:rsidR="00251E34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lastRenderedPageBreak/>
        <w:t>Оператор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государственный орган, муниципальный орган, юридическое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физическое лицо, самостоятельно или совместно с другими лицами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организующие и (или) осуществляющие обработку ПД, а также определяющие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цели обработки ПД, состав ПД,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подлежащих обработке, действия (операции), совершаемые с ПД. В целях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настоящей Политики оператором признается Общество.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47F4D13" w14:textId="77777777" w:rsidR="00251E34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ПД (ПД)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или определяемому физическому лицу (субъекту ПД).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E5FA3CE" w14:textId="77777777" w:rsidR="00251E34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Предоставление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ПД определенному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лицу или определенному кругу лиц.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5FAE8BA" w14:textId="77777777" w:rsidR="00251E34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Распространение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неопределенному кругу лиц.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8C60BED" w14:textId="77777777" w:rsidR="00251E34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Трансграничная передача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передача ПД на территорию иностранного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государства органу власти иностранного государства, иностранному физическому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лицу или иностранному юридическому лицу.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F125AD3" w14:textId="05BEEE3B" w:rsidR="00D52F8F" w:rsidRPr="00251E34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  <w:u w:val="single"/>
        </w:rPr>
        <w:t>Уничтожение ПД</w:t>
      </w:r>
      <w:r w:rsidRPr="001D3379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восстановить содержание ПД в информационной системе ПД и (или) в результате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которых уничтожаются материальные носители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7B36655" w14:textId="0B165BA0" w:rsidR="00D52F8F" w:rsidRPr="00251E34" w:rsidRDefault="00FA458F" w:rsidP="00251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</w:rPr>
        <w:t>Термины и определения, специально не определенные в Политике, используются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  <w:r w:rsidRPr="00251E34">
        <w:rPr>
          <w:rFonts w:ascii="Times New Roman" w:hAnsi="Times New Roman" w:cs="Times New Roman"/>
          <w:sz w:val="24"/>
          <w:szCs w:val="24"/>
        </w:rPr>
        <w:t>в значениях, установленных законодательством РФ, в том числе нормативными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  <w:r w:rsidRPr="00251E34">
        <w:rPr>
          <w:rFonts w:ascii="Times New Roman" w:hAnsi="Times New Roman" w:cs="Times New Roman"/>
          <w:sz w:val="24"/>
          <w:szCs w:val="24"/>
        </w:rPr>
        <w:t>правовыми актами РФ о ПД.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</w:p>
    <w:p w14:paraId="758B136A" w14:textId="2495497D" w:rsidR="00D52F8F" w:rsidRPr="00251E34" w:rsidRDefault="00FA458F" w:rsidP="00251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</w:rPr>
        <w:t>Правовым основанием обработки ПД является совокупность правовых актов, во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  <w:r w:rsidRPr="00251E34">
        <w:rPr>
          <w:rFonts w:ascii="Times New Roman" w:hAnsi="Times New Roman" w:cs="Times New Roman"/>
          <w:sz w:val="24"/>
          <w:szCs w:val="24"/>
        </w:rPr>
        <w:t>исполнение которых и в соответствии с которыми Общество осуществляет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  <w:r w:rsidRPr="00251E34">
        <w:rPr>
          <w:rFonts w:ascii="Times New Roman" w:hAnsi="Times New Roman" w:cs="Times New Roman"/>
          <w:sz w:val="24"/>
          <w:szCs w:val="24"/>
        </w:rPr>
        <w:t>обработку ПД, а именно: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</w:p>
    <w:p w14:paraId="5E940918" w14:textId="7B8775E6" w:rsidR="00D52F8F" w:rsidRPr="00251E34" w:rsidRDefault="00FA458F" w:rsidP="003F35C0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1E34">
        <w:rPr>
          <w:rFonts w:ascii="Times New Roman" w:hAnsi="Times New Roman" w:cs="Times New Roman"/>
          <w:sz w:val="24"/>
          <w:szCs w:val="24"/>
        </w:rPr>
        <w:t>федеральные законы РФ и принятые на их основе нормативные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  <w:r w:rsidRPr="00251E34">
        <w:rPr>
          <w:rFonts w:ascii="Times New Roman" w:hAnsi="Times New Roman" w:cs="Times New Roman"/>
          <w:sz w:val="24"/>
          <w:szCs w:val="24"/>
        </w:rPr>
        <w:t>правовые акты РФ, регулирующие отношения, связанные с деятельностью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  <w:r w:rsidRPr="00251E34">
        <w:rPr>
          <w:rFonts w:ascii="Times New Roman" w:hAnsi="Times New Roman" w:cs="Times New Roman"/>
          <w:sz w:val="24"/>
          <w:szCs w:val="24"/>
        </w:rPr>
        <w:t>Общества;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</w:p>
    <w:p w14:paraId="62AC8BFE" w14:textId="77777777" w:rsidR="00D51836" w:rsidRPr="00D51836" w:rsidRDefault="00FA458F" w:rsidP="003F35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1E34">
        <w:rPr>
          <w:rFonts w:ascii="Times New Roman" w:hAnsi="Times New Roman" w:cs="Times New Roman"/>
          <w:sz w:val="24"/>
          <w:szCs w:val="24"/>
        </w:rPr>
        <w:t>Устав Общества;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</w:p>
    <w:p w14:paraId="4F3F7DA5" w14:textId="76EB90D9" w:rsidR="00D51836" w:rsidRDefault="00FA458F" w:rsidP="003F35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</w:rPr>
        <w:t>договоры, заключаемые между Обществом и субъектом ПД;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</w:p>
    <w:p w14:paraId="16EB787E" w14:textId="01F749BB" w:rsidR="00D52F8F" w:rsidRPr="00D51836" w:rsidRDefault="00FA458F" w:rsidP="003F35C0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E34">
        <w:rPr>
          <w:rFonts w:ascii="Times New Roman" w:hAnsi="Times New Roman" w:cs="Times New Roman"/>
          <w:sz w:val="24"/>
          <w:szCs w:val="24"/>
        </w:rPr>
        <w:t>согласие на обработку ПД (в случаях, прямо не</w:t>
      </w:r>
      <w:r w:rsidR="00D51836">
        <w:rPr>
          <w:rFonts w:ascii="Times New Roman" w:hAnsi="Times New Roman" w:cs="Times New Roman"/>
          <w:sz w:val="24"/>
          <w:szCs w:val="24"/>
        </w:rPr>
        <w:t xml:space="preserve"> п</w:t>
      </w:r>
      <w:r w:rsidRPr="00251E34">
        <w:rPr>
          <w:rFonts w:ascii="Times New Roman" w:hAnsi="Times New Roman" w:cs="Times New Roman"/>
          <w:sz w:val="24"/>
          <w:szCs w:val="24"/>
        </w:rPr>
        <w:t>редусмотренных</w:t>
      </w:r>
      <w:r w:rsidR="00D52F8F" w:rsidRPr="00251E34">
        <w:rPr>
          <w:rFonts w:ascii="Times New Roman" w:hAnsi="Times New Roman" w:cs="Times New Roman"/>
          <w:sz w:val="24"/>
          <w:szCs w:val="24"/>
        </w:rPr>
        <w:t> </w:t>
      </w:r>
      <w:r w:rsidRPr="00251E34">
        <w:rPr>
          <w:rFonts w:ascii="Times New Roman" w:hAnsi="Times New Roman" w:cs="Times New Roman"/>
          <w:sz w:val="24"/>
          <w:szCs w:val="24"/>
        </w:rPr>
        <w:t>законодательством РФ, но соответствующих полномочиям Общества).</w:t>
      </w:r>
    </w:p>
    <w:p w14:paraId="24638092" w14:textId="77777777" w:rsidR="00D52F8F" w:rsidRPr="00D51836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F32EB" w14:textId="77777777" w:rsidR="00D51836" w:rsidRDefault="00FA458F" w:rsidP="00FA4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379">
        <w:rPr>
          <w:rFonts w:ascii="Times New Roman" w:hAnsi="Times New Roman" w:cs="Times New Roman"/>
          <w:b/>
          <w:bCs/>
          <w:sz w:val="24"/>
          <w:szCs w:val="24"/>
        </w:rPr>
        <w:t>2. СОСТАВ И СРОКИ ОБРАБОТКИ ПД</w:t>
      </w:r>
      <w:r w:rsidR="00D52F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1D6F709" w14:textId="77777777" w:rsidR="00D51836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</w:t>
      </w:r>
      <w:r w:rsidR="00D51836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</w:rPr>
        <w:t>В зависимости от субъекта ПД Общество обрабатывает ПД следующих</w:t>
      </w:r>
      <w:r w:rsidR="001D3379" w:rsidRPr="001D3379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</w:rPr>
        <w:t>категорий субъектов ПД: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5A02011" w14:textId="5F0BEF9B" w:rsidR="00D52F8F" w:rsidRPr="00D51836" w:rsidRDefault="00FA458F" w:rsidP="003F35C0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действующих работников, бывших работников, кандидатов на замещение</w:t>
      </w:r>
      <w:r w:rsidR="001D3379" w:rsidRPr="00D51836">
        <w:rPr>
          <w:rFonts w:ascii="Times New Roman" w:hAnsi="Times New Roman" w:cs="Times New Roman"/>
          <w:sz w:val="24"/>
          <w:szCs w:val="24"/>
        </w:rPr>
        <w:t xml:space="preserve"> </w:t>
      </w:r>
      <w:r w:rsidRPr="00D51836">
        <w:rPr>
          <w:rFonts w:ascii="Times New Roman" w:hAnsi="Times New Roman" w:cs="Times New Roman"/>
          <w:sz w:val="24"/>
          <w:szCs w:val="24"/>
        </w:rPr>
        <w:t>вакантных должностей, а также родственников работников Общества –</w:t>
      </w:r>
      <w:r w:rsidR="001D3379" w:rsidRPr="00D51836">
        <w:rPr>
          <w:rFonts w:ascii="Times New Roman" w:hAnsi="Times New Roman" w:cs="Times New Roman"/>
          <w:sz w:val="24"/>
          <w:szCs w:val="24"/>
        </w:rPr>
        <w:t xml:space="preserve"> </w:t>
      </w:r>
      <w:r w:rsidRPr="00D51836">
        <w:rPr>
          <w:rFonts w:ascii="Times New Roman" w:hAnsi="Times New Roman" w:cs="Times New Roman"/>
          <w:sz w:val="24"/>
          <w:szCs w:val="24"/>
        </w:rPr>
        <w:t>информация, необходимая Обществу для заключения и выполнения</w:t>
      </w:r>
      <w:r w:rsidR="001D3379" w:rsidRPr="00D51836">
        <w:rPr>
          <w:rFonts w:ascii="Times New Roman" w:hAnsi="Times New Roman" w:cs="Times New Roman"/>
          <w:sz w:val="24"/>
          <w:szCs w:val="24"/>
        </w:rPr>
        <w:t xml:space="preserve"> </w:t>
      </w:r>
      <w:r w:rsidRPr="00D51836">
        <w:rPr>
          <w:rFonts w:ascii="Times New Roman" w:hAnsi="Times New Roman" w:cs="Times New Roman"/>
          <w:sz w:val="24"/>
          <w:szCs w:val="24"/>
        </w:rPr>
        <w:t>обязательств по трудовым договорам, ведения кадрового учета работников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и выполнения требований законодательства РФ;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5A4DE2B2" w14:textId="02A6874B" w:rsidR="00D52F8F" w:rsidRPr="00D51836" w:rsidRDefault="00FA458F" w:rsidP="003F35C0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клиентов (заёмщиков), контрагентов (потенциальных клиентов,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контрагентов), а также уполномоченных представителей (руководителей,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лиц, действующих на основании доверенности или в силу закона) или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сотрудников юридических лиц, являющихся клиентами, контрагентами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(потенциальными клиентами, контрагентами)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– информация, необходимая Обществу для выполнения своих обязательств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в рамках договорных отношений с клиентами (контрагентами) и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выполнения требований законодательства РФ;</w:t>
      </w:r>
    </w:p>
    <w:p w14:paraId="5B044AAC" w14:textId="014F905B" w:rsidR="00D52F8F" w:rsidRPr="00D51836" w:rsidRDefault="00FA458F" w:rsidP="003F35C0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аффилированных лиц или руководителей, участников или сотрудников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юридических лиц, являющихся аффилированными лицами по отношению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к Обществу - информация, необходимая Обществу для отражения ее в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отчетных документах о деятельности Общества в соответствии с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требованиями законодательства РФ;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0D59DF60" w14:textId="76E60BE7" w:rsidR="00D52F8F" w:rsidRPr="00D51836" w:rsidRDefault="00FA458F" w:rsidP="003F35C0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заемщиков, залогодателей, поручителей (потенциальных заемщиков,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залогодателей, поручителей) – информация, необходимая Обществу для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заключения договоров и выполнения своих обязательств по таким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договорам, защиты прав и законных интересов Общества (минимизация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 xml:space="preserve">рисков Общества, </w:t>
      </w:r>
      <w:r w:rsidRPr="00D51836">
        <w:rPr>
          <w:rFonts w:ascii="Times New Roman" w:hAnsi="Times New Roman" w:cs="Times New Roman"/>
          <w:sz w:val="24"/>
          <w:szCs w:val="24"/>
        </w:rPr>
        <w:lastRenderedPageBreak/>
        <w:t>связанных с нарушением обязательств по договорам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займа, договорам залога, договорам поручительства) и выполнения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требований законодательства РФ.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72B20F42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Полный перечень ПД, в том числе специальных категорий ПД и</w:t>
      </w:r>
      <w:r w:rsidR="001D3379" w:rsidRPr="001D3379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</w:rPr>
        <w:t>биометрических ПД, подлежащих обработке и защите, сроки и цели их обработки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 Обществе определяются законодательством РФ, внутренними документами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Общества о ПД, согласием субъекта ПД и договорами, заключаемыми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субъектами ПД, в соответствии с законодательством РФ о ПД.</w:t>
      </w:r>
      <w:r w:rsidR="00D52F8F">
        <w:rPr>
          <w:rFonts w:ascii="Times New Roman" w:hAnsi="Times New Roman" w:cs="Times New Roman"/>
          <w:sz w:val="24"/>
          <w:szCs w:val="24"/>
        </w:rPr>
        <w:t>  </w:t>
      </w:r>
    </w:p>
    <w:p w14:paraId="0BB01660" w14:textId="77777777" w:rsidR="00D52F8F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2761B0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b/>
          <w:bCs/>
          <w:sz w:val="24"/>
          <w:szCs w:val="24"/>
        </w:rPr>
        <w:t>3. ПРИНЦИПЫ И УСЛОВИЯ ОБРАБОТКИ ПД</w:t>
      </w:r>
      <w:r w:rsidR="00D52F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6C3B62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Обработка ПД в Обществе осуществляется с соблюдением следующих принципов: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7EBEB8A" w14:textId="4BB8ACCE" w:rsidR="00D52F8F" w:rsidRPr="00D51836" w:rsidRDefault="00FA458F" w:rsidP="003F35C0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обработка ПД должна осуществляться на законной и справедливой основе;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21F24E8A" w14:textId="5F5C76A5" w:rsidR="00D52F8F" w:rsidRPr="00D51836" w:rsidRDefault="00FA458F" w:rsidP="003F35C0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1836">
        <w:rPr>
          <w:rFonts w:ascii="Times New Roman" w:hAnsi="Times New Roman" w:cs="Times New Roman"/>
          <w:sz w:val="24"/>
          <w:szCs w:val="24"/>
        </w:rPr>
        <w:t>обработка ПД должна ограничиваться достижением конкретных, заранее</w:t>
      </w:r>
      <w:r w:rsidR="001D3379" w:rsidRPr="00D51836">
        <w:rPr>
          <w:rFonts w:ascii="Times New Roman" w:hAnsi="Times New Roman" w:cs="Times New Roman"/>
          <w:sz w:val="24"/>
          <w:szCs w:val="24"/>
        </w:rPr>
        <w:t xml:space="preserve"> </w:t>
      </w:r>
      <w:r w:rsidRPr="00D51836">
        <w:rPr>
          <w:rFonts w:ascii="Times New Roman" w:hAnsi="Times New Roman" w:cs="Times New Roman"/>
          <w:sz w:val="24"/>
          <w:szCs w:val="24"/>
        </w:rPr>
        <w:t>определенных и законных целей. Не допускается обработка ПД,</w:t>
      </w:r>
      <w:r w:rsidR="001D3379" w:rsidRPr="00D51836">
        <w:rPr>
          <w:rFonts w:ascii="Times New Roman" w:hAnsi="Times New Roman" w:cs="Times New Roman"/>
          <w:sz w:val="24"/>
          <w:szCs w:val="24"/>
        </w:rPr>
        <w:t xml:space="preserve"> </w:t>
      </w:r>
      <w:r w:rsidRPr="00D51836">
        <w:rPr>
          <w:rFonts w:ascii="Times New Roman" w:hAnsi="Times New Roman" w:cs="Times New Roman"/>
          <w:sz w:val="24"/>
          <w:szCs w:val="24"/>
        </w:rPr>
        <w:t>несовместимая с целями такой обработки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29D59DF2" w14:textId="58A70F5A" w:rsidR="00D52F8F" w:rsidRPr="00D51836" w:rsidRDefault="00FA458F" w:rsidP="003F35C0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не допускается объединение баз данных, содержащих ПД, обработка</w:t>
      </w:r>
      <w:r w:rsidR="001D3379" w:rsidRPr="00D51836">
        <w:rPr>
          <w:rFonts w:ascii="Times New Roman" w:hAnsi="Times New Roman" w:cs="Times New Roman"/>
          <w:sz w:val="24"/>
          <w:szCs w:val="24"/>
        </w:rPr>
        <w:t xml:space="preserve"> </w:t>
      </w:r>
      <w:r w:rsidRPr="00D51836">
        <w:rPr>
          <w:rFonts w:ascii="Times New Roman" w:hAnsi="Times New Roman" w:cs="Times New Roman"/>
          <w:sz w:val="24"/>
          <w:szCs w:val="24"/>
        </w:rPr>
        <w:t>которых осуществляется в целях, несовместимых между собой.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7715EA1A" w14:textId="0F81FE32" w:rsidR="00D52F8F" w:rsidRPr="00D51836" w:rsidRDefault="00FA458F" w:rsidP="003F35C0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обработке подлежат только ПД, которые отвечают целям их обработки;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33E4EF16" w14:textId="4FF8DA85" w:rsidR="00D52F8F" w:rsidRPr="00D51836" w:rsidRDefault="00FA458F" w:rsidP="003F35C0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1836">
        <w:rPr>
          <w:rFonts w:ascii="Times New Roman" w:hAnsi="Times New Roman" w:cs="Times New Roman"/>
          <w:sz w:val="24"/>
          <w:szCs w:val="24"/>
        </w:rPr>
        <w:t>содержание и объем обрабатываемых ПД должны соответствовать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заявленным целям обработки. Обрабатываемые ПД не должны быть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избыточными по отношению к заявленным целям их обработки;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66315DC9" w14:textId="05719753" w:rsidR="00D52F8F" w:rsidRPr="00D51836" w:rsidRDefault="00FA458F" w:rsidP="003F35C0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1836">
        <w:rPr>
          <w:rFonts w:ascii="Times New Roman" w:hAnsi="Times New Roman" w:cs="Times New Roman"/>
          <w:sz w:val="24"/>
          <w:szCs w:val="24"/>
        </w:rPr>
        <w:t>при обработке ПД должны быть обеспечены точность ПД, их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достаточность, а в необходимых случаях и актуальность по отношению к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целям обработки ПД. Общество принимает необходимые меры либо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обеспечивает их принятие по удалению или уточнению неполных или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неточных данных;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70C7AFC2" w14:textId="7D9CB08A" w:rsidR="00D52F8F" w:rsidRPr="00D51836" w:rsidRDefault="00FA458F" w:rsidP="003F35C0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1836">
        <w:rPr>
          <w:rFonts w:ascii="Times New Roman" w:hAnsi="Times New Roman" w:cs="Times New Roman"/>
          <w:sz w:val="24"/>
          <w:szCs w:val="24"/>
        </w:rPr>
        <w:t>хранение ПД должно осуществляться в форме, позволяющей определить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субъекта ПД, не дольше, чем этого требуют цели обработки ПД, если срок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хранения ПД не установлен федеральным законом, договором, стороной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которого, выгодоприобретателем или поручителем по которому является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субъект ПД, но не менее 5 (пяти) лет с даты прекращения отношений с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субъектом ПД. Обрабатываемые ПД подлежат уничтожению либо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обезличиванию по достижении целей обработки или в случае утраты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необходимости в достижении этих целей, если иное не предусмотрено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федеральным законом.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3EE0BAF2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Обработка ПД осуществляется с соблюдением принципов и правил,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предусмотренных настоящей Политикой. Обработка ПД допускается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следующих случаях: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37537E6" w14:textId="3FFCA45B" w:rsidR="00D52F8F" w:rsidRPr="00D51836" w:rsidRDefault="00FA458F" w:rsidP="003F35C0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обработка ПД осуществляется с согласия субъекта ПД на обработку его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1A5D3738" w14:textId="15A4BC9C" w:rsidR="00D52F8F" w:rsidRPr="00D51836" w:rsidRDefault="00FA458F" w:rsidP="003F35C0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обработка ПД необходима для достижения целей, предусмотренных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законодательством РФ, осуществления и выполнения возложенных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законодательством РФ на Общество функций, полномочий и обязанностей;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24F606D4" w14:textId="3C37FF6C" w:rsidR="00D52F8F" w:rsidRPr="00D51836" w:rsidRDefault="00FA458F" w:rsidP="003F35C0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обработка ПД необходима для выполнения договора, стороной которого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либо выгодоприобретателем или поручителем по которому является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субъект ПД, а также для заключения договора по инициативе субъекта ПД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или договора, по которому субъект ПД будет являться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выгодоприобретателем или поручителем;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388D0078" w14:textId="56B20DE0" w:rsidR="00D52F8F" w:rsidRPr="00D51836" w:rsidRDefault="00FA458F" w:rsidP="003F35C0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обработка ПД необходима для защиты жизни, здоровья или иных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жизненно важных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интересов субъекта ПД, если получение согласия субъекта ПД невозможно;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0650CFC5" w14:textId="1E26210B" w:rsidR="00D52F8F" w:rsidRPr="00D51836" w:rsidRDefault="00FA458F" w:rsidP="003F35C0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обработка ПД необходима для осуществления прав и законных интересов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Общества или третьих лиц, в том числе в случаях, предусмотренных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Федеральным законом от 03.07.2016 № 230-ФЗ «О защите прав и законных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интересов физических лиц при осуществлении деятельности по возврату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просроченной задолженности и о внесении изменений в Федеральный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закон «О микрофинансовой деятельности и микрофинансовых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организациях», либо для достижения общественно значимых целей при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условии, что при этом не нарушаются права и свободы субъекта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4E6B44CB" w14:textId="28D24869" w:rsidR="00D52F8F" w:rsidRPr="00D51836" w:rsidRDefault="00FA458F" w:rsidP="003F35C0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lastRenderedPageBreak/>
        <w:t>обработка ПД осуществляется в статистических или иных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исследовательских целях, за исключением целей, указанных в ст. 15 ФЗ №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152, при условии обязательного обезличивания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692BF722" w14:textId="71A686E9" w:rsidR="00D52F8F" w:rsidRPr="00D51836" w:rsidRDefault="00FA458F" w:rsidP="003F35C0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осуществляется обработка ПД, доступ неограниченного круга лиц к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которым предоставлен субъектом ПД либо по его просьбе (далее - ПД,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сделанные общедоступными субъектом ПД);</w:t>
      </w:r>
    </w:p>
    <w:p w14:paraId="6CD51D6D" w14:textId="6D17CF56" w:rsidR="00D52F8F" w:rsidRPr="00D51836" w:rsidRDefault="00FA458F" w:rsidP="003F35C0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осуществляется обработка ПД, подлежащих опубликованию или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обязательному раскрытию в соответствии с законодательством РФ.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3B061D77" w14:textId="12D6038C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Общество вправе поручить обработку ПД другому лицу с согласия субъекта ПД,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если иное не предусмотрено законодательством РФ, на основании заключаемого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этим лицом договора, либо путем принятия государственным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муниципальным органом соответствующего акта (далее - поручение Общества).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Лицо, осуществляющее обработку ПД по поручению Общества, обязано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соблюдать принципы и правила обработки ПД, предусмотренные настоящей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Политикой. В поручении Общества должны быть определены перечень действий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(операций) с ПД, которые будут совершаться лицом, осуществляющим обработку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ПД, и цели обработки, должна быть установлена обязанность такого лица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соблюдать конфиденциальность ПД и обеспечивать безопасность ПД при их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обработке, а также должны быть указаны требования к защите обрабатываемых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 в соответствии со ст. 19 ФЗ №</w:t>
      </w:r>
      <w:r w:rsidR="00D51836">
        <w:rPr>
          <w:rFonts w:ascii="Times New Roman" w:hAnsi="Times New Roman" w:cs="Times New Roman"/>
          <w:sz w:val="24"/>
          <w:szCs w:val="24"/>
        </w:rPr>
        <w:t>152.</w:t>
      </w:r>
      <w:r w:rsidRPr="001D3379">
        <w:rPr>
          <w:rFonts w:ascii="Times New Roman" w:hAnsi="Times New Roman" w:cs="Times New Roman"/>
          <w:sz w:val="24"/>
          <w:szCs w:val="24"/>
        </w:rPr>
        <w:t xml:space="preserve"> </w:t>
      </w:r>
      <w:r w:rsidR="00D51836">
        <w:rPr>
          <w:rFonts w:ascii="Times New Roman" w:hAnsi="Times New Roman" w:cs="Times New Roman"/>
          <w:sz w:val="24"/>
          <w:szCs w:val="24"/>
        </w:rPr>
        <w:t xml:space="preserve">    </w:t>
      </w:r>
      <w:r w:rsidRPr="001D3379">
        <w:rPr>
          <w:rFonts w:ascii="Times New Roman" w:hAnsi="Times New Roman" w:cs="Times New Roman"/>
          <w:sz w:val="24"/>
          <w:szCs w:val="24"/>
        </w:rPr>
        <w:t>Лицо, осуществляющее обработку ПД по поручению Общества, не обязано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получать согласие субъекта ПД на обработку его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 случае если Общество поручает обработку ПД другому лицу,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ответственность перед субъектом ПД за действия указанного лица несет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Общество. Лицо, осуществляющее обработку ПД по поручению Общества, несет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ответственность перед Обществом.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1B278B9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Общество и иные лица, получившие доступ к ПД, обязаны соблюдать режим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конфиденциальности - не раскрывать третьим лицам и не распространять ПД без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согласия субъекта ПД, если иное не предусмотрено законодательством РФ.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91AB94D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В целях информационного обеспечения в Обществе могут создаваться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общедоступные источники ПД работников, в том числе справочники и адресные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книги. В общедоступные источники ПД с согласия работника могут включаться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его фамилия, имя, отчество, дата и место рождения, должность, номера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контактных телефонов, адрес электронной почты.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Сведения о работнике Общества должны быть в любое время исключены из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общедоступных источников ПД по требованию работника либо по решению суда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или иных уполномоченных государственных органов.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741ECA5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Обработка Обществом специальных категорий ПД, касающихся расовой,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национальной принадлежности, политических взглядов, религиозных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философских убеждений, состояния здоровья, интимной жизни, не допускается,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ч. 2 ст. 10 ФЗ № 152.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Обработка ПД о судимости может осуществляться Обществом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исключительно в порядке и в случаях, предусмотренных законодательством РФ.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Обработка специальных категорий ПД, осуществлявшаяся в случаях,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1 и 2 настоящего пункта, должна быть незамедлительно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прекращена, если устранены причины, вследствие которых осуществлялась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обработка, если иное не установлено законодательством РФ.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A5D02F5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Сведения, которые характеризуют физиологические и биологические особенности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человека, на основании которых можно установить его личность (биометрические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ПД) и которые используются Обществом для установления личности субъекта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ПД, могут обрабатываться только при наличии согласия в письменной форме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(либо аналогом письменной формы) субъекта ПД, за исключением случаев,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предусмотренных ч. 2 ст. 11 ФЗ № 152.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Использование и хранение биометрических ПД вне информационных систем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 могут осуществляться только на таких материальных носителях информации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 с применением такой технологии ее хранения, которые обеспечивают защиту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этих данных от неправомерного или случайного доступа к ним, их уничтожения,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изменения, блокирования, копирования, предоставления, распространения.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EC23664" w14:textId="77777777" w:rsidR="00D51836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Трансграничная передача ПД осуществляется Обществом только на территории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иностранных государств, обеспечивающих адекватную защиту прав субъектов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ПД, в соответствии с ФЗ № 152 на основании согласия субъекта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A3BDFA7" w14:textId="3752CE54" w:rsidR="00D52F8F" w:rsidRPr="00D51836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lastRenderedPageBreak/>
        <w:t>До начала осуществления трансграничной передачи ПД Общество обязано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убедиться в том, что иностранным государством, на территорию которого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осуществляется передача ПД, обеспечивается адекватная защита прав субъектов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E9DDEB0" w14:textId="77777777" w:rsidR="00D51836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Условием прекращения обработки ПД могут являться: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2947428" w14:textId="1F7082F1" w:rsidR="00D51836" w:rsidRPr="00D51836" w:rsidRDefault="00FA458F" w:rsidP="003F35C0">
      <w:pPr>
        <w:pStyle w:val="a3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достижение целей обработки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18E61DCF" w14:textId="5C6E10EE" w:rsidR="00D51836" w:rsidRPr="00D51836" w:rsidRDefault="00FA458F" w:rsidP="003F35C0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истечение срока действия согласия или отзыв согласия субъекта ПД на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обработку его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431B772B" w14:textId="4BF5D343" w:rsidR="00D52F8F" w:rsidRPr="00D51836" w:rsidRDefault="00FA458F" w:rsidP="003F35C0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выявление неправомерной обработки ПД.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0EA58EEE" w14:textId="77777777" w:rsidR="00D52F8F" w:rsidRPr="00D51836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C1B4C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b/>
          <w:bCs/>
          <w:sz w:val="24"/>
          <w:szCs w:val="24"/>
        </w:rPr>
        <w:t>4. СОГЛАСИЕ СУБЪЕКТА ПД НА ОБРАБОТКУ ЕГО ПД</w:t>
      </w:r>
      <w:r w:rsidR="00D52F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2035DEA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Субъект ПД принимает решение о предоставлении его ПД и дает согласие на их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обработку свободно, своей волей и в своем интересе. Согласие на обработку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должно быть конкретным, информированным и сознательным. Согласие на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обработку ПД может быть дано субъектом ПД или его представителем в любой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позволяющей подтвердить факт его получения форме, если иное не установлено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законодательством РФ. В случае получения согласия на обработку ПД от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представителя субъекта ПД полномочия данного представителя на дачу согласия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от имени субъекта ПД проверяются Обществом.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B1D0353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Согласие на обработку ПД может быть отозвано субъектом ПД. В случае отзыва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субъектом ПД согласия на обработку ПД Общество вправе продолжить обработку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 без согласия субъекта ПД при наличии оснований, указанных в п. 2 – 11 ст. 6,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ч. 2 ст. 10 и ч. 2 ст. 11 ФЗ № 152.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5312DB7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Обязанность предоставить доказательство получения согласия субъекта ПД на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обработку его ПД или доказательство наличия оснований, указанных в п. 2 – 11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ст. 6, ч. 2 ст. 10 и ч. 2 ст. 11 ФЗ № 152, возлагается на Общество.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D14CABD" w14:textId="77777777" w:rsidR="00D51836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В случаях, предусмотренных законодательством РФ, обработка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осуществляется только с согласия в письменной форме субъекта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Равнозначным содержащему собственноручную подпись субъекта ПД согласию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письменной форме на бумажном носителе признается согласие в форме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электронного документа, подписанного в соответствии с Федеральным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законом от 06.04.2011 № 63-ФЗ «Об электронной подписи» (далее – ФЗ № 63)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электронной подписью.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BFA4030" w14:textId="77777777" w:rsidR="00D51836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Согласие в письменной форме субъекта ПД на обработку его ПД должно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включать в себя, в частности: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22B4692" w14:textId="40AB329B" w:rsidR="00D51836" w:rsidRPr="00D51836" w:rsidRDefault="00FA458F" w:rsidP="003F35C0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фамилию, имя, отчество, адрес субъекта ПД, номер основного документа,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удостоверяющего его личность, сведения о дате выдачи указанного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документа и выдавшем его органе;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5F384F99" w14:textId="68566A40" w:rsidR="00D51836" w:rsidRPr="00D51836" w:rsidRDefault="00FA458F" w:rsidP="003F35C0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фамилию, имя, отчество, адрес представителя субъекта ПД, номер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основного документа, удостоверяющего его личность, сведения о дате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выдачи указанного документа и выдавшем его органе, реквизиты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доверенности или иного документа, подтверждающего полномочия этого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представителя (при получении согласия от представителя субъекта ПД);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344A4AA4" w14:textId="77777777" w:rsidR="00D51836" w:rsidRPr="00D51836" w:rsidRDefault="00FA458F" w:rsidP="003F35C0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1836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Общества, получающей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согласие субъекта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23DC41E8" w14:textId="4BD592F0" w:rsidR="00D51836" w:rsidRPr="00D51836" w:rsidRDefault="00FA458F" w:rsidP="003F35C0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1836">
        <w:rPr>
          <w:rFonts w:ascii="Times New Roman" w:hAnsi="Times New Roman" w:cs="Times New Roman"/>
          <w:sz w:val="24"/>
          <w:szCs w:val="24"/>
        </w:rPr>
        <w:t>цель обработки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27F18144" w14:textId="77777777" w:rsidR="00D51836" w:rsidRPr="00D51836" w:rsidRDefault="00FA458F" w:rsidP="003F35C0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1836">
        <w:rPr>
          <w:rFonts w:ascii="Times New Roman" w:hAnsi="Times New Roman" w:cs="Times New Roman"/>
          <w:sz w:val="24"/>
          <w:szCs w:val="24"/>
        </w:rPr>
        <w:t>перечень ПД, на обработку которых дается согласие субъекта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2415A55F" w14:textId="77777777" w:rsidR="00D51836" w:rsidRPr="00D51836" w:rsidRDefault="00FA458F" w:rsidP="003F35C0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1836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третьего лица,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осуществляющего обработку ПД по поручению Общества, если обработка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будет поручена такому лицу;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10F56AA6" w14:textId="77777777" w:rsidR="00D51836" w:rsidRPr="00D51836" w:rsidRDefault="00FA458F" w:rsidP="003F35C0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перечень действий с ПД, на совершение которых дается согласие,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общее описание используемых Обществом способов обработки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4E7FEA17" w14:textId="77777777" w:rsidR="00D51836" w:rsidRPr="00D51836" w:rsidRDefault="00FA458F" w:rsidP="003F35C0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 субъекта ПД, а также способ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его отзыва, если иное не установлено законодательством РФ;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3D760841" w14:textId="77777777" w:rsidR="00D51836" w:rsidRPr="00D51836" w:rsidRDefault="00FA458F" w:rsidP="003F35C0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1836">
        <w:rPr>
          <w:rFonts w:ascii="Times New Roman" w:hAnsi="Times New Roman" w:cs="Times New Roman"/>
          <w:sz w:val="24"/>
          <w:szCs w:val="24"/>
        </w:rPr>
        <w:t>подпись субъекта ПД.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40F5E4F6" w14:textId="77777777" w:rsidR="00D51836" w:rsidRDefault="00FA458F" w:rsidP="00D5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• В случае недееспособности субъекта ПД согласие на обработку его ПД дает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законный представитель субъекта ПД.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0527F11E" w14:textId="77777777" w:rsidR="00D51836" w:rsidRDefault="00FA458F" w:rsidP="00D5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• В случае смерти субъекта ПД согласие на обработку его ПД дают наследники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субъекта ПД, если такое согласие не было дано субъектом ПД при его жизни.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26980E1C" w14:textId="345D94F3" w:rsidR="00D52F8F" w:rsidRPr="00D51836" w:rsidRDefault="00FA458F" w:rsidP="00D5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lastRenderedPageBreak/>
        <w:t>• ПД могут быть получены Обществом от лица, не являющегося субъектом ПД, при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условии предоставления Обществу подтверждения наличия оснований, указанных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в п. 2 – 11 ст. 6, ч. 2 ст. 10 и ч. 2 ст. 11 ФЗ № 152.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79AB7FAA" w14:textId="77777777" w:rsidR="00D52F8F" w:rsidRPr="00D51836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215FE" w14:textId="77777777" w:rsidR="00D51836" w:rsidRDefault="00FA458F" w:rsidP="00FA4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379">
        <w:rPr>
          <w:rFonts w:ascii="Times New Roman" w:hAnsi="Times New Roman" w:cs="Times New Roman"/>
          <w:b/>
          <w:bCs/>
          <w:sz w:val="24"/>
          <w:szCs w:val="24"/>
        </w:rPr>
        <w:t>5. ПРАВА СУБЪЕКТА ПД</w:t>
      </w:r>
      <w:r w:rsidR="00D52F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0CFD8EE" w14:textId="59234480" w:rsidR="00D52F8F" w:rsidRPr="00D51836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</w:t>
      </w:r>
      <w:r w:rsidR="00D51836">
        <w:rPr>
          <w:rFonts w:ascii="Times New Roman" w:hAnsi="Times New Roman" w:cs="Times New Roman"/>
          <w:sz w:val="24"/>
          <w:szCs w:val="24"/>
        </w:rPr>
        <w:t xml:space="preserve"> </w:t>
      </w:r>
      <w:r w:rsidRPr="001D3379">
        <w:rPr>
          <w:rFonts w:ascii="Times New Roman" w:hAnsi="Times New Roman" w:cs="Times New Roman"/>
          <w:sz w:val="24"/>
          <w:szCs w:val="24"/>
        </w:rPr>
        <w:t>Субъект ПД имеет следующие права: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AC2A120" w14:textId="2D5D6C8D" w:rsidR="00D52F8F" w:rsidRPr="00D51836" w:rsidRDefault="00FA458F" w:rsidP="00D518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право на доступ к своим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6CD0A4A8" w14:textId="565B2555" w:rsidR="00D52F8F" w:rsidRPr="00D51836" w:rsidRDefault="00FA458F" w:rsidP="00D518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права при обработке его ПД в целях продвижения товаров, работ, услуг на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рынке;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781815F9" w14:textId="053A7803" w:rsidR="00D52F8F" w:rsidRPr="00D51836" w:rsidRDefault="00FA458F" w:rsidP="00D518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права при принятии решений на основании исключительно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  <w:r w:rsidRPr="00D51836">
        <w:rPr>
          <w:rFonts w:ascii="Times New Roman" w:hAnsi="Times New Roman" w:cs="Times New Roman"/>
          <w:sz w:val="24"/>
          <w:szCs w:val="24"/>
        </w:rPr>
        <w:t>автоматизированной обработки его ПД;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55FAA538" w14:textId="43D8405F" w:rsidR="00D52F8F" w:rsidRPr="00D51836" w:rsidRDefault="00FA458F" w:rsidP="00D518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36">
        <w:rPr>
          <w:rFonts w:ascii="Times New Roman" w:hAnsi="Times New Roman" w:cs="Times New Roman"/>
          <w:sz w:val="24"/>
          <w:szCs w:val="24"/>
        </w:rPr>
        <w:t>право на обжалование действий или бездействия Общества.</w:t>
      </w:r>
      <w:r w:rsidR="00D52F8F" w:rsidRPr="00D51836">
        <w:rPr>
          <w:rFonts w:ascii="Times New Roman" w:hAnsi="Times New Roman" w:cs="Times New Roman"/>
          <w:sz w:val="24"/>
          <w:szCs w:val="24"/>
        </w:rPr>
        <w:t> </w:t>
      </w:r>
    </w:p>
    <w:p w14:paraId="1D95124B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 xml:space="preserve">• Субъект ПД имеет право на получение сведений, указанных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7 настоящего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пункта, за исключением случаев, предусмотренных ч. 8 ст. 14 ФЗ № 152. Субъект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 вправе требовать от Общества уточнения его ПД, их блокирования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уничтожения в случае, если ПД являются неполными, устаревшими, неточными,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незаконно полученными или не являются необходимыми для заявленной цели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обработки, а также принимать предусмотренные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законодательством РФ меры по защите своих прав.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AC3AF5B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 xml:space="preserve">Сведения, указанные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7 настоящего пункта, должны быть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предоставлены субъекту ПД Обществом в доступной форме, и в них не должны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содержаться ПД, относящиеся к другим субъектам ПД, за исключением случаев,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если имеются законные основания для раскрытия таких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0163055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 xml:space="preserve">Сведения, указанные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7 настоящего пункта, предоставляются субъекту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 или его представителю Обществом при обращении либо при получении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запроса субъекта ПД или его представителя. Запрос должен содержать номер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основного документа, удостоверяющего личность субъекта ПД или 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представителя, сведения о дате выдачи указанного документа и выдавшем 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органе, сведения, подтверждающие участие субъекта ПД в отношениях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Обществом (номер договора, дата заключения договора, условное словесное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обозначение и (или) иные сведения), либо сведения, иным образом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подтверждающие факт обработки ПД Обществом, подпись субъекта ПД или 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представителя.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D6F1C1E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 xml:space="preserve">В случае если сведения, указанные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7 настоящего пункта, а также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обрабатываемые ПД были предоставлены для ознакомления субъекту ПД по 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запросу, субъект ПД вправе обратиться повторно к Обществу или направить ему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повторный запрос в целях получения сведений, указанных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7 настоящего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пункта, и ознакомления с такими ПД не ранее чем через 30 (тридцать) дней после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первоначального обращения или направления первоначального запроса, если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более короткий срок не установлен федеральным законом, принятым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соответствии с ним нормативным правовым актом или договором, стороной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которого либо выгодоприобретателем или поручителем по которому является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73928D3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Субъект ПД вправе обратиться повторно к Обществу или направить ему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повторный запрос в целях получения сведений, указанных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7 настоящего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пункта, а также в целях ознакомления с обрабатываемыми ПД до истечения срока,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4 настоящего пункта, в случае если такие сведения и (или)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обрабатываемые ПД не были предоставлены ему для ознакомления в полном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объеме по результатам рассмотрения первоначального обращения. Повторный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запрос наряду со сведениями, указанными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3 настоящего пункта, должен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содержать обоснование направления повторного запроса.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1D1DF33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Общество вправе отказать субъекту ПД в выполнении повторного запроса,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не соответствующего условиям, предусмотренным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4 и 5 настоящего пункта.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Такой отказ должен быть мотивированным. Обязанность представления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доказательств обоснованности отказа в выполнении повторного запроса лежит на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Обществе.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FB9E91C" w14:textId="66E03158" w:rsidR="00D52F8F" w:rsidRP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Субъект ПД имеет право на получение информации, касающейся обработки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его ПД, в том числе содержащей: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55D5BCC" w14:textId="1CB1DAFA" w:rsidR="00D52F8F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подтверждение факта обработки ПД Обществом;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6D0236C2" w14:textId="1FF73A31" w:rsidR="00D52F8F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правовые основания и цели обработки ПД;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37A51857" w14:textId="2C6D04D5" w:rsidR="00D52F8F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цели и применяемые Обществом способы обработки ПД;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44B4EB6D" w14:textId="0204986F" w:rsidR="00D52F8F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lastRenderedPageBreak/>
        <w:t>наименование и место нахождения Общества, сведения о лицах (за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исключением работников Общества), которые имеют доступ к ПД или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которым могут быть раскрыты ПД на основании договора с Обществом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или в соответствии с законодательством РФ;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2096A35F" w14:textId="24EDAD11" w:rsidR="00D52F8F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обрабатываемые ПД, относящиеся к соответствующему субъекту ПД,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источник их получения, если иной порядок представления таких данных не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предусмотрен законодательством РФ;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7D6C5C27" w14:textId="2F9D74DF" w:rsidR="005824E9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сроки обработки ПД, в том числе сроки их хранения;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59D03005" w14:textId="7DA4716C" w:rsidR="005824E9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порядок осуществления субъектом ПД прав, предусмотренных ФЗ № 152;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7E7843C2" w14:textId="26302806" w:rsidR="005824E9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передаче данных;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47DD0DF7" w14:textId="17D6DFAF" w:rsidR="005824E9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обработку ПД по поручению Общества, если обработка поручена или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будет поручена такому лицу;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34F9D36E" w14:textId="3604AD33" w:rsidR="005824E9" w:rsidRPr="005824E9" w:rsidRDefault="00FA458F" w:rsidP="003F35C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иные сведения, предусмотренные ФЗ № 152 или другими федеральными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законами.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Право субъекта ПД на доступ к его ПД может быть ограничено в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соответствии с федеральными законами, в том числе в случаях, предусмотренных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ч. 8 ст. 14 ФЗ № 152.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69091FF1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Обработка ПД в целях продвижения товаров, работ, услуг на рынке путем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осуществления прямых контактов с потенциальным потребителем с помощью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средств связи допускается только при условии предварительного согласия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субъекта ПД. Указанная обработка ПД признается осуществляемой без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предварительного согласия субъекта ПД, если Общество не докажет, что такое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согласие было получено.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7FA64B7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Общество по требованию субъекта ПД немедленно прекращает обработку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его ПД, указанную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1 настоящего пункта.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AA59A56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Запрещается принятие на основании исключительно автоматизированной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обработки ПД решений, порождающих юридические последствия в отношении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субъекта ПД или иным образом затрагивающих его права и законные интересы, за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исключением случаев, предусмотренных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2 настоящего пункта.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BB678B6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Решение, порождающее юридические последствия в отношении субъекта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 или иным образом затрагивающее его права и законные интересы, может быть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принято на основании исключительно автоматизированной обработки его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только при наличии согласия в письменной форме субъекта ПД или в случаях,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предусмотренных федеральными законами, устанавливающими также меры по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обеспечению соблюдения прав и законных интересов субъекта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06E6A67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Общество разъясняет субъекту ПД порядок принятия решения на основании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исключительно автоматизированной обработки его ПД и возможные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юридические последствия такого решения, предоставить возможность заявить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возражение против такого решения, а также разъяснить порядок защиты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субъектом ПД своих прав и законных интересов.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19055DA" w14:textId="2241C6A5" w:rsidR="00D52F8F" w:rsidRP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 xml:space="preserve">Общество рассматривает возражение, указанное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3 настоящего пункта,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 течение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30 (тридцати) дней со дня его получения и уведомить субъекта ПД о результатах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рассмотрения такого возражения.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8D00D04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Если субъект ПД считает, что Общество осуществляет обработку его ПД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нарушением требований ФЗ № 152 или иным образом нарушает его права 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свободы, субъект ПД вправе обжаловать действия или бездействие Общества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уполномоченный орган по защите прав субъектов ПД или в судебном порядке.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085F7A6" w14:textId="36F4CFAE" w:rsidR="00D52F8F" w:rsidRP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Субъект ПД имеет право на защиту своих прав и законных интересов, в том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числе на возмещение убытков и (или) компенсацию морального вреда в судебном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порядке.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A6E63CD" w14:textId="77777777" w:rsidR="00D52F8F" w:rsidRPr="005824E9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7A479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b/>
          <w:bCs/>
          <w:sz w:val="24"/>
          <w:szCs w:val="24"/>
        </w:rPr>
        <w:t>6. ПОРЯДОК ДОВЕДЕНИЯ ДО СУБЪЕКТОВ ИНФОРМАЦИИ О РИСКАХ</w:t>
      </w:r>
      <w:r w:rsidR="00D52F8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379">
        <w:rPr>
          <w:rFonts w:ascii="Times New Roman" w:hAnsi="Times New Roman" w:cs="Times New Roman"/>
          <w:b/>
          <w:bCs/>
          <w:sz w:val="24"/>
          <w:szCs w:val="24"/>
        </w:rPr>
        <w:t>ПОЛУЧЕНИЯ НЕСАНКЦИОНИРОВАННОГО ДОСТУПА К</w:t>
      </w:r>
      <w:r w:rsidR="00D52F8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379">
        <w:rPr>
          <w:rFonts w:ascii="Times New Roman" w:hAnsi="Times New Roman" w:cs="Times New Roman"/>
          <w:b/>
          <w:bCs/>
          <w:sz w:val="24"/>
          <w:szCs w:val="24"/>
        </w:rPr>
        <w:t>ЗАЩИЩАЕМОЙ ИНФОРМАЦИИ И МЕРАХ ПО ПРЕДОТВРАЩЕНИЮ ТАКОГО</w:t>
      </w:r>
      <w:r w:rsidR="00D52F8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379">
        <w:rPr>
          <w:rFonts w:ascii="Times New Roman" w:hAnsi="Times New Roman" w:cs="Times New Roman"/>
          <w:b/>
          <w:bCs/>
          <w:sz w:val="24"/>
          <w:szCs w:val="24"/>
        </w:rPr>
        <w:t>ДОСТУПА, ОБНАРУЖЕНИЮ ВОЗДЕЙСТВИЯ ВРЕДОНОСНОГО КОДА.</w:t>
      </w:r>
    </w:p>
    <w:p w14:paraId="239D5E37" w14:textId="665B1248" w:rsidR="00D52F8F" w:rsidRPr="005824E9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 xml:space="preserve">• Субъект имеет право на получение информации в т.ч. о </w:t>
      </w:r>
      <w:proofErr w:type="gramStart"/>
      <w:r w:rsidR="00FA458F" w:rsidRPr="001D3379">
        <w:rPr>
          <w:rFonts w:ascii="Times New Roman" w:hAnsi="Times New Roman" w:cs="Times New Roman"/>
          <w:sz w:val="24"/>
          <w:szCs w:val="24"/>
        </w:rPr>
        <w:t xml:space="preserve">рисках </w:t>
      </w:r>
      <w:r w:rsidR="005824E9">
        <w:rPr>
          <w:rFonts w:ascii="Times New Roman" w:hAnsi="Times New Roman" w:cs="Times New Roman"/>
          <w:sz w:val="24"/>
          <w:szCs w:val="24"/>
        </w:rPr>
        <w:t xml:space="preserve"> </w:t>
      </w:r>
      <w:r w:rsidR="00FA458F" w:rsidRPr="001D3379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несанкционированного доступа к защищаемой информации и мерах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предотвращению такого доступа.</w:t>
      </w:r>
    </w:p>
    <w:p w14:paraId="1BAE0497" w14:textId="7DF2CACD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Перечень рисков приведён в Приложение №1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9BD3FDB" w14:textId="3C47705A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lastRenderedPageBreak/>
        <w:t>• Доведение информации о рисках осуществляется путём размещения на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официальном сайте, а также общедоступных местах по адресам обслуживания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клиентов (стендах информации) перечня рисков по форме Приложения №1 к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настоящей Политике.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5DECEA3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В случае возникновения вопросов у Субъекта, он имеет право обратиться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письменным запросом на имя Генерального директора ООО «Городской ломбард САНИС» для соответствующий разъяснений.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E0C5E09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Субъект обязуется принимать меры по недопущению доступа третьих лиц к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разовым уникальным кодам ограниченного временного действия, Логину 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Паролю. Субъект не вправе передавать третьим лицам коды, направляемые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Обществом в качестве Верификации, а также Логин и Пароль.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FD15EF0" w14:textId="77777777" w:rsidR="005824E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Субъект обязан: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BCF0B40" w14:textId="14B8B3F9" w:rsidR="005824E9" w:rsidRPr="005824E9" w:rsidRDefault="00FA458F" w:rsidP="003F35C0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Не разглашать информацию о Средствах идентификации, о конфиденциальном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СМС – коде, полученных Субъектом в целях его идентификации, а также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предпринимать все меры, необходимые для сохранения этих сведений в тайне;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71483ED0" w14:textId="77777777" w:rsidR="005824E9" w:rsidRDefault="00FA458F" w:rsidP="003F35C0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Не передавать третьим лицам SIM – карту, которая обеспечивает возможность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использовать зарегистрированный в Системе и закреплённый за учётной записью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Субъекта номер мобильного телефона, а также предпринимать все меры,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необходимые для того, чтобы третьи лица не получили возможность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использования указанной SIМ-карты;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0D6AB3C1" w14:textId="77777777" w:rsidR="005824E9" w:rsidRDefault="00FA458F" w:rsidP="003F35C0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-Не предоставлять третьим лицам доступ к Учётной записи, а также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предпринимать все меры для того, чтобы информация, необходимая для того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доступа (логин, пароль), не стала известна третьим лицам.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29255CA3" w14:textId="7B9E9297" w:rsidR="005824E9" w:rsidRPr="005824E9" w:rsidRDefault="00FA458F" w:rsidP="003F35C0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-Незамедлительно сообщить Обществу о нарушении секретности вышеуказанных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сведений, а также о возникновении у Субъекта подозрений в нарушении их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секретности, одним из следующих способов: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34EF362F" w14:textId="77777777" w:rsidR="005824E9" w:rsidRDefault="00FA458F" w:rsidP="003F35C0">
      <w:pPr>
        <w:pStyle w:val="a3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Путём направления электронного сообщения на адрес: lomb@lombard.sp.ru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(соответствующее сообщение должно содержать указание на имя, фамилию,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отчество Субъекта, серию и номер паспорта, а также быть направлено с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Зарегистрированного в Личном кабинете Субъекта почтового ящика);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5549F050" w14:textId="77777777" w:rsidR="005824E9" w:rsidRDefault="00FA458F" w:rsidP="003F35C0">
      <w:pPr>
        <w:pStyle w:val="a3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Путём обращения в службу поддержки Общества по телефонному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номеру +7 (812)</w:t>
      </w:r>
      <w:r w:rsidR="005824E9">
        <w:rPr>
          <w:rFonts w:ascii="Times New Roman" w:hAnsi="Times New Roman" w:cs="Times New Roman"/>
          <w:sz w:val="24"/>
          <w:szCs w:val="24"/>
        </w:rPr>
        <w:t>407-10-33</w:t>
      </w:r>
      <w:r w:rsidRPr="005824E9">
        <w:rPr>
          <w:rFonts w:ascii="Times New Roman" w:hAnsi="Times New Roman" w:cs="Times New Roman"/>
          <w:sz w:val="24"/>
          <w:szCs w:val="24"/>
        </w:rPr>
        <w:t xml:space="preserve"> (при обращении по телефону Субъект должен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предоставить сведения, позволяющие идентифицировать Субъекта: сведения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о полученных займах, паспортные данные, адреса мест жительства, иные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сведения, идентифицирующие Субъекта, на усмотрение Общества)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</w:p>
    <w:p w14:paraId="5526ED28" w14:textId="487540F6" w:rsidR="00D52F8F" w:rsidRPr="005824E9" w:rsidRDefault="00FA458F" w:rsidP="00582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4E9">
        <w:rPr>
          <w:rFonts w:ascii="Times New Roman" w:hAnsi="Times New Roman" w:cs="Times New Roman"/>
          <w:sz w:val="24"/>
          <w:szCs w:val="24"/>
        </w:rPr>
        <w:t>• Субъект полностью несёт риск всех неблагоприятных последствий, которые могут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наступить в связи с неисполнением вышеуказанных обязанностей, в том числе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риски, связанные с негативными последствиями недобросовестных действий</w:t>
      </w:r>
      <w:r w:rsidR="00D52F8F" w:rsidRPr="005824E9">
        <w:rPr>
          <w:rFonts w:ascii="Times New Roman" w:hAnsi="Times New Roman" w:cs="Times New Roman"/>
          <w:sz w:val="24"/>
          <w:szCs w:val="24"/>
        </w:rPr>
        <w:t> </w:t>
      </w:r>
      <w:r w:rsidRPr="005824E9">
        <w:rPr>
          <w:rFonts w:ascii="Times New Roman" w:hAnsi="Times New Roman" w:cs="Times New Roman"/>
          <w:sz w:val="24"/>
          <w:szCs w:val="24"/>
        </w:rPr>
        <w:t>третьих лиц, получивших вышеуказанную информацию.</w:t>
      </w:r>
    </w:p>
    <w:p w14:paraId="2A6F8575" w14:textId="77777777" w:rsidR="00D52F8F" w:rsidRPr="005824E9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9CC85" w14:textId="77777777" w:rsidR="00D52F8F" w:rsidRDefault="00D52F8F" w:rsidP="00FA4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b/>
          <w:bCs/>
          <w:sz w:val="24"/>
          <w:szCs w:val="24"/>
        </w:rPr>
        <w:t>7. ОБЯЗАННОСТИ 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E8255B5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При сборе ПД Общество предоставляет субъекту ПД по его просьбе информацию,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7 п. 5.2 Политики.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7C088F6" w14:textId="50531610" w:rsidR="000D1EE0" w:rsidRP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Если предоставление ПД является обязательным в соответствии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законодательством РФ, Общество разъясняет субъекту ПД юридические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последствия отказа предоставить его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DFFAAA4" w14:textId="24421F89" w:rsidR="000D1EE0" w:rsidRP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Если ПД получены не от субъекта ПД, Общество, за исключением случаев,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предусмотренных п. 6.4 Политики, до начала обработки таких ПД предоставляет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субъекту ПД следующую информацию: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9292D59" w14:textId="1AA030F2" w:rsidR="000D1EE0" w:rsidRPr="00785048" w:rsidRDefault="00FA458F" w:rsidP="003F35C0">
      <w:pPr>
        <w:pStyle w:val="a3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наименование и адрес Общества, фамилию, имя, отчество его представителя;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3F8F4250" w14:textId="5264ED7F" w:rsidR="000D1EE0" w:rsidRPr="00785048" w:rsidRDefault="00FA458F" w:rsidP="003F35C0">
      <w:pPr>
        <w:pStyle w:val="a3"/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цель обработки ПД и ее правовое основание;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2B640D94" w14:textId="464C2BF5" w:rsidR="000D1EE0" w:rsidRPr="00785048" w:rsidRDefault="00FA458F" w:rsidP="003F35C0">
      <w:pPr>
        <w:pStyle w:val="a3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установленные настоящей Политикой и ФЗ № 152 права субъекта ПД;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69B3DA81" w14:textId="2C1B31FA" w:rsidR="000D1EE0" w:rsidRPr="00785048" w:rsidRDefault="00FA458F" w:rsidP="003F35C0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048">
        <w:rPr>
          <w:rFonts w:ascii="Times New Roman" w:hAnsi="Times New Roman" w:cs="Times New Roman"/>
          <w:sz w:val="24"/>
          <w:szCs w:val="24"/>
        </w:rPr>
        <w:t>источник получения ПД.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4666C0FD" w14:textId="6F068F49" w:rsidR="000D1EE0" w:rsidRP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Общество вправе не предоставлять субъекту ПД сведения, предусмотренные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п. 6.3 Политики, в случаях если: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3411D6C" w14:textId="58DFD1D5" w:rsidR="000D1EE0" w:rsidRPr="00785048" w:rsidRDefault="00FA458F" w:rsidP="003F35C0">
      <w:pPr>
        <w:pStyle w:val="a3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lastRenderedPageBreak/>
        <w:t>субъект ПД уведомлен об осуществлении обработки его ПД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соответствующим оператором, признаваемым таковым в соответствии с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настоящей Политикой;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56576EF5" w14:textId="4D41F65A" w:rsidR="000D1EE0" w:rsidRPr="00785048" w:rsidRDefault="00FA458F" w:rsidP="003F35C0">
      <w:pPr>
        <w:pStyle w:val="a3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ПД получены Обществом на основании федерального закона или в связи с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выполнением договора, стороной которого либо выгодоприобретателем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785048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785048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ПД;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09BF163D" w14:textId="01654234" w:rsidR="00D52F8F" w:rsidRPr="00785048" w:rsidRDefault="00FA458F" w:rsidP="003F35C0">
      <w:pPr>
        <w:pStyle w:val="a3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ПД сделаны общедоступными субъектом ПД или получены из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общедоступного источника;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1C83C435" w14:textId="7B2472DF" w:rsidR="000D1EE0" w:rsidRPr="00785048" w:rsidRDefault="00FA458F" w:rsidP="003F35C0">
      <w:pPr>
        <w:pStyle w:val="a3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Общество осуществляет обработку ПД для статистических или иных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исследовательских целей, если при этом не нарушаются права и законные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интересы субъекта ПД;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6AE9BB6E" w14:textId="246831D1" w:rsidR="000D1EE0" w:rsidRPr="00785048" w:rsidRDefault="00FA458F" w:rsidP="003F35C0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предоставление субъекту ПД сведений, предусмотренных п. 6.3 Политики,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нарушает права и законные интересы третьих лиц.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567DC647" w14:textId="060AE46C" w:rsidR="00D52F8F" w:rsidRP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При сборе ПД, в том числе посредством сети Интернет, Общество обеспечивает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запись, систематизацию, накопление, хранение, уточнение (обновление,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изменение), извлечение ПД граждан РФ с использованием баз данных,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находящихся на территории РФ, за исключением случаев, указанных в п. 2 - 4, 8 ч.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1 ст. 6 ФЗ № 152.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2E7E3E1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Общество принимает меры, необходимые и достаточные для обеспечения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выполнения обязанностей, предусмотренных ФЗ № 152 и принятыми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соответствии с ним нормативными правовыми актами. К таким мерам,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частности, относятся: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572829B" w14:textId="50044970" w:rsidR="000D1EE0" w:rsidRPr="00785048" w:rsidRDefault="00FA458F" w:rsidP="003F35C0">
      <w:pPr>
        <w:pStyle w:val="a3"/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назначение лица, ответственного за организацию в Обществе обработки ПД;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5F67781A" w14:textId="2C995996" w:rsidR="000D1EE0" w:rsidRPr="00785048" w:rsidRDefault="00FA458F" w:rsidP="003F35C0">
      <w:pPr>
        <w:pStyle w:val="a3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разработка, утверждение настоящей Политики, внутренних документов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Общества по вопросам обработки ПД, а также устанавливающих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процедуры, направленные на предотвращение и выявление нарушений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законодательства РФ, устранение последствий таких нарушений;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5D9E9F39" w14:textId="36F7B159" w:rsidR="000D1EE0" w:rsidRPr="00785048" w:rsidRDefault="00FA458F" w:rsidP="003F35C0">
      <w:pPr>
        <w:pStyle w:val="a3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применение правовых, организационных и технических мер по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обеспечению безопасности ПД в соответствии с разделом 7 настоящей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Политики;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1D1E9585" w14:textId="67CC9E4C" w:rsidR="000D1EE0" w:rsidRPr="00785048" w:rsidRDefault="00FA458F" w:rsidP="003F35C0">
      <w:pPr>
        <w:pStyle w:val="a3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осуществление внутреннего контроля и/или аудита соответствия обработки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ПД настоящему ФЗ № 152 и принятым в соответствии с ним нормативным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правовым актам, требованиям к защите ПД, установленным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Постановлением Правительства РФ от 01.11.2012 № 1119 «Об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утверждении требований к защите персональных данных при их обработке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в информационных системах персональных данных» (далее -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Постановление Правительства РФ № 1119), настоящей Политики,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внутренним документам Общества;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0FD49000" w14:textId="4974D4C4" w:rsidR="000D1EE0" w:rsidRPr="00785048" w:rsidRDefault="00FA458F" w:rsidP="003F35C0">
      <w:pPr>
        <w:pStyle w:val="a3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оценка вреда, который может быть причинен субъектам ПД в случае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нарушения настоящей Политики и ФЗ № 152, соотношение указанного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вреда и принимаемых Обществом мер, направленных на обеспечение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выполнения обязанностей, предусмотренных настоящей Политикой и ФЗ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№ 152;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3822076B" w14:textId="1D244106" w:rsidR="000D1EE0" w:rsidRPr="00785048" w:rsidRDefault="00FA458F" w:rsidP="003F35C0">
      <w:pPr>
        <w:pStyle w:val="a3"/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ознакомление работников Общества, непосредственно осуществляющих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обработку ПД, с положениями законодательства РФ о ПД, в том числе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требованиями к защите ПД, положениями настоящей Политики,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внутренними документами Общества по вопросам обработки ПД, и/или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обучение указанных работников.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50482758" w14:textId="77777777" w:rsidR="00785048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Лицо, ответственное за организацию обработки ПД, получает указания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непосредственно от единоличного исполнительного органа Общества (далее –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Руководитель Общества), являющейся оператором, и подотчетно ему.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84BD0A8" w14:textId="77777777" w:rsidR="00785048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Общество предоставляет лицу, ответственному за организацию обработки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ПД, сведения, указанные в ч. 3 ст. 22 ФЗ № 152.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C3B9366" w14:textId="7B1A3AB9" w:rsidR="000D1EE0" w:rsidRPr="00785048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Лицо, ответственное за организацию обработки ПД, в частности: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942AEB9" w14:textId="1DC959A7" w:rsidR="000D1EE0" w:rsidRPr="00785048" w:rsidRDefault="00FA458F" w:rsidP="003F35C0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осуществляет внутренний контроль за соблюдением Обществом и его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 xml:space="preserve">работниками законодательства РФ о ПД, в том числе </w:t>
      </w:r>
      <w:r w:rsidR="00482B87">
        <w:rPr>
          <w:rFonts w:ascii="Times New Roman" w:hAnsi="Times New Roman" w:cs="Times New Roman"/>
          <w:sz w:val="24"/>
          <w:szCs w:val="24"/>
        </w:rPr>
        <w:t>т</w:t>
      </w:r>
      <w:r w:rsidRPr="00785048">
        <w:rPr>
          <w:rFonts w:ascii="Times New Roman" w:hAnsi="Times New Roman" w:cs="Times New Roman"/>
          <w:sz w:val="24"/>
          <w:szCs w:val="24"/>
        </w:rPr>
        <w:t>ребований,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установленных Постановлением Правительства РФ № 1119, к защите ПД;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45B25D13" w14:textId="1DB4E7CA" w:rsidR="000D1EE0" w:rsidRPr="00785048" w:rsidRDefault="00FA458F" w:rsidP="003F35C0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t>доводит до сведения работников Общества положения законодательства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РФ о ПД, внутренних документов по вопросам обработки ПД, требований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к защите ПД;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478893BF" w14:textId="1360E4EF" w:rsidR="00D52F8F" w:rsidRPr="00785048" w:rsidRDefault="00FA458F" w:rsidP="003F35C0">
      <w:pPr>
        <w:pStyle w:val="a3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48">
        <w:rPr>
          <w:rFonts w:ascii="Times New Roman" w:hAnsi="Times New Roman" w:cs="Times New Roman"/>
          <w:sz w:val="24"/>
          <w:szCs w:val="24"/>
        </w:rPr>
        <w:lastRenderedPageBreak/>
        <w:t>организовывает прием и обработку обращений и запросов субъектов ПД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или их представителей и/или осуществляет контроль за приемом и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  <w:r w:rsidRPr="00785048">
        <w:rPr>
          <w:rFonts w:ascii="Times New Roman" w:hAnsi="Times New Roman" w:cs="Times New Roman"/>
          <w:sz w:val="24"/>
          <w:szCs w:val="24"/>
        </w:rPr>
        <w:t>обработкой таких обращений и запросов.</w:t>
      </w:r>
      <w:r w:rsidR="00D52F8F" w:rsidRPr="00785048">
        <w:rPr>
          <w:rFonts w:ascii="Times New Roman" w:hAnsi="Times New Roman" w:cs="Times New Roman"/>
          <w:sz w:val="24"/>
          <w:szCs w:val="24"/>
        </w:rPr>
        <w:t> </w:t>
      </w:r>
    </w:p>
    <w:p w14:paraId="4D2C7F40" w14:textId="77777777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Общество опубликовывает или иным образом обеспечивает неограниченный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доступ к настоящей Политике. В случае осуществления сбора ПД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использованием информационно- телекоммуникационных сетей, Общество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опубликовывает в соответствующей информационно-телекоммуникационной сети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настоящую Политику, а также обеспечивает возможность доступа к указанному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документу с использованием средств соответствующей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 xml:space="preserve"> сети.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E3CA5E2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Общество представляет соответствующие внутренние документы, указанные в п.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6.6 Политики, и/или иным образом подтвердить принятие мер, указанных в п. 6.6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Политики, по запросу уполномоченного органа по защите прав субъектов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48A74F5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Общество сообщает в порядке, предусмотренном п. 5.2 Политики, субъекту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или его представителю информацию о наличии ПД, относящихся к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соответствующему субъекту ПД, а также предоставляет возможность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ознакомления с этими ПД при обращении субъекта ПД или его представителя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либо в течение 30 (тридцати) дней с даты получения запроса субъекта ПД или 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представителя.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8A039E8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В случае отказа в предоставлении информации о наличии ПД 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соответствующем субъекте ПД или ПД субъекту ПД или его представителю при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их обращении либо при получении запроса субъекта ПД или его представителя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Общество дает в письменной форме мотивированный ответ, содержащий ссылку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 положение ч. 8 ст. 14 ФЗ № 152 или иного федерального закона, являющееся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основанием для такого отказа, в срок, не превышающий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30 (тридцати) дней со дня обращения субъекта ПД или его представителя либо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даты получения запроса субъекта ПД или его представителя.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FFF089D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Общество предоставляет безвозмездно субъекту ПД или его представителю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возможность ознакомления с ПД, относящимися к этому субъекту ПД. В срок, не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превышающий 7 (семи) рабочих дней со дня предоставления субъектом ПД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его представителем сведений, подтверждающих, что ПД являются неполными,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неточными или неактуальными, Общество вносит в них необходимые изменения.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 срок, не превышающий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7 (семи) рабочих дней со дня представления субъектом ПД или 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представителем сведений, подтверждающих, что такие ПД являются незаконно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полученными или не являются необходимыми для заявленной цели обработки,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Общество уничтожает такие ПД. Общество уведомляет субъекта ПД или 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представителя о внесенных изменениях и предпринятых мерах и принимает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разумные меры для уведомления третьих лиц, которым ПД этого субъекта были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переданы.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A316234" w14:textId="25DA3A65" w:rsidR="00D52F8F" w:rsidRP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Общество сообщает в уполномоченный орган по защите прав субъектов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 запросу этого органа необходимую информацию в течение 30 (тридцати) дней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 даты получения такого запроса.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A8EB04B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В случае выявления неправомерной обработки ПД при обращении субъекта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или его представителя либо по запросу субъекта ПД или его представителя либо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уполномоченного органа по защите прав субъектов ПД Общество осуществляет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блокирование неправомерно обрабатываемых ПД, относящихся к этому субъекту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ПД, или обеспечить их блокирование (если обработка ПД осуществляется другим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лицом, действующим по поручению Общества) с момента такого обращения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получения указанного запроса на период проверки. В случае выявления неточных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 при обращении субъекта ПД или его представителя либо по их запросу или по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запросу уполномоченного органа по защите прав субъектов ПД Общество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осуществляет блокирование ПД, относящихся к этому субъекту ПД,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обеспечивает их блокирование (если обработка ПД осуществляется другим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лицом, действующим по поручению Общества) с момента такого обращения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получения указанного запроса на период проверки, если блокирование ПД не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нарушает права и законные интересы субъекта ПД или третьих лиц.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7C56D94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В случае подтверждения факта неточности ПД Общество на основании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сведений, представленных субъектом ПД или его представителем либо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уполномоченным органом по защите прав субъектов ПД, или иных необходимых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документов уточняет ПД либо обеспечивает их уточнение (если обработка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осуществляется другим лицом, действующим по поручению Общества) в течение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7 (семи) рабочих дней со дня представления таких сведений и снять блокирование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D348DAE" w14:textId="2F0E043D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lastRenderedPageBreak/>
        <w:t>В случае выявления неправомерной обработки ПД, осуществляемой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Обществом или лицом, действующим по поручению Общества, Общество в срок,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 превышающий 3 (трех) рабочих дней с даты этого выявления, прекращает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неправомерную обработку ПД или обеспечивает прекращение неправомерной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обработки ПД лицом, действующим по поручению Общества. </w:t>
      </w:r>
    </w:p>
    <w:p w14:paraId="18CAA754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В случае если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обеспечить правомерность обработки ПД невозможно, Общество в срок, не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превышающий 10 (десяти) рабочих дней с даты выявления неправомерной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обработки ПД, уничтожает такие ПД или обеспечивает их уничтожение. Об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устранении допущенных нарушений или об уничтожении ПД Общество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уведомляет субъекта ПД или его представителя, а в случае, если обращение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субъекта ПД или его представителя либо запрос уполномоченного органа по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защите прав субъектов ПД были направлены уполномоченным органом по защите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прав субъектов ПД, также указанный орган.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2587DAB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В случае достижения цели обработки ПД Общество прекращает обработку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 или обеспечивает ее прекращение (если обработка ПД осуществляется другим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лицом, действующим по поручению Общества) и уничтожает ПД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обеспечивает их уничтожение (если обработка ПД осуществляется другим лицом,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действующим по поручению Общества) в срок, не превышающий 30 (тридцати)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дней с даты достижения цели обработки ПД, если иное не предусмотрено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договором, стороной которого, выгодоприобретателем или поручителем по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которому является субъект ПД, иным соглашением между Обществом 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субъектом ПД либо если Общество не вправе осуществлять обработку ПД без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согласия субъекта ПД на основаниях, предусмотренных настоящей Политикой,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ФЗ № 152 или другими федеральными законами.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ECB063E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В случае отзыва субъектом ПД согласия на обработку его ПД Общество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прекращает их обработку или обеспечивает прекращение такой обработки (если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обработка ПД осуществляется другим лицом, действующим по поручению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Общества) и в случае, если сохранение ПД более не требуется для целей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обработки ПД, уничтожает ПД или обеспечивает их уничтожение (если обработка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ПД осуществляется другим лицом, действующим по поручению Общества)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срок, не превышающий 30 (тридцати) дней с даты поступления указанного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отзыва, если иное не предусмотрено договором, стороной которого,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выгодоприобретателем или поручителем по которому является субъект ПД, иным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соглашением между Обществом и субъектом ПД либо если Общество не вправе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осуществлять обработку ПД без согласия субъекта ПД на основаниях,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предусмотренных настоящей Политикой, ФЗ № 152 или другими федеральными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законами.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CC33154" w14:textId="6BF55BAE" w:rsidR="00D52F8F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В случае отсутствия возможности уничтожения ПД в течение срока,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. 3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– 5 настоящего пункта, Общество осуществляет блокирование таких ПД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обеспечивает их блокирование (если обработка ПД осуществляется другим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лицом, действующим по поручению Общества) и обеспечивает уничтожение ПД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срок не более чем 6 (шесть) месяцев, если иной срок не установлен федеральными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законами.</w:t>
      </w:r>
    </w:p>
    <w:p w14:paraId="62E088DE" w14:textId="77777777" w:rsidR="00D52F8F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548092" w14:textId="77777777" w:rsidR="00D52F8F" w:rsidRDefault="00D52F8F" w:rsidP="00FA4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b/>
          <w:bCs/>
          <w:sz w:val="24"/>
          <w:szCs w:val="24"/>
        </w:rPr>
        <w:t>8. МЕРЫ ПО ОБЕСПЕЧЕНИЮ БЕЗОПАСНОСТИ ПД ПРИ ИХ ОБРАБОТКЕ</w:t>
      </w:r>
    </w:p>
    <w:p w14:paraId="63682D14" w14:textId="77777777" w:rsidR="00482B87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• Общество при обработке ПД принимает необходимые правовые,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организационные и технические меры или обеспечивает их принятие для защиты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ПД от неправомерного или случайного доступа к ним, уничтожения, изменения,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блокирования, копирования, предоставления, распространения ПД, а также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иных неправомерных действий в отношении ПД.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3530DAC2" w14:textId="0DBB3EE2" w:rsidR="000D1EE0" w:rsidRP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Обеспечение безопасности ПД достигается, в частности: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DD98D64" w14:textId="289D74F4" w:rsidR="000D1EE0" w:rsidRPr="00482B87" w:rsidRDefault="00FA458F" w:rsidP="003F35C0">
      <w:pPr>
        <w:pStyle w:val="a3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определением угроз безопасности ПД при их обработке в информационных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системах ПД;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639250AC" w14:textId="2C6A5FAF" w:rsidR="000D1EE0" w:rsidRPr="00482B87" w:rsidRDefault="00FA458F" w:rsidP="003F35C0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применением организационных и технических мер, установленных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Приказом ФСТЭК России от 18.02.2013 № 21 «Об утверждении Состава и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содержания организационных и технических мер по обеспечению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безопасности персональных данных при их обработке в информационных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системах персональных данных» (далее – Приказ ФСТЭК России № 21),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по обеспечению безопасности ПД при их обработке в информационных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системах ПД, необходимых для выполнения требований, установленных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Постановлением Правительства РФ № 1119, к защите ПД, выполнение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которых обеспечивает установленные Правительством РФ уровни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защищенности ПД;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1C023614" w14:textId="2D61C91D" w:rsidR="000D1EE0" w:rsidRPr="00482B87" w:rsidRDefault="00FA458F" w:rsidP="003F35C0">
      <w:pPr>
        <w:pStyle w:val="a3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lastRenderedPageBreak/>
        <w:t>применением прошедших в установленном порядке процедуру оценки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соответствия требованиям законодательства РФ в области обеспечения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безопасности информации средств защиты информации, в случае, когда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применение таких средств необходимо для нейтрализации актуальных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угроз;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2FF442E7" w14:textId="4E5EADD4" w:rsidR="000D1EE0" w:rsidRPr="00482B87" w:rsidRDefault="00FA458F" w:rsidP="003F35C0">
      <w:pPr>
        <w:pStyle w:val="a3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оценкой эффективности принимаемых мер по обеспечению безопасности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ПД до ввода в эксплуатацию информационной системы ПД;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3C1BE49F" w14:textId="44398837" w:rsidR="000D1EE0" w:rsidRPr="00482B87" w:rsidRDefault="00FA458F" w:rsidP="003F35C0">
      <w:pPr>
        <w:pStyle w:val="a3"/>
        <w:numPr>
          <w:ilvl w:val="1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учетом машинных носителей ПД и обеспечением их сохранности;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4CE353B0" w14:textId="2A005081" w:rsidR="000D1EE0" w:rsidRPr="00482B87" w:rsidRDefault="00FA458F" w:rsidP="003F35C0">
      <w:pPr>
        <w:pStyle w:val="a3"/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обнаружением фактов несанкционированного доступа к ПД и принятием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мер;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6B9AB8D7" w14:textId="297211CE" w:rsidR="000D1EE0" w:rsidRPr="00482B87" w:rsidRDefault="00FA458F" w:rsidP="003F35C0">
      <w:pPr>
        <w:pStyle w:val="a3"/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восстановлением ПД, модифицированных или уничтоженных вследствие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несанкционированного доступа к ним;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2DB88900" w14:textId="720F0B35" w:rsidR="000D1EE0" w:rsidRPr="00482B87" w:rsidRDefault="00FA458F" w:rsidP="003F35C0">
      <w:pPr>
        <w:pStyle w:val="a3"/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установлением правил доступа к ПД, обрабатываемым в информационной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системе ПД, а также обеспечением регистрации и учета всех действий,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совершаемых с ПД в информационной системе ПД;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3360757D" w14:textId="3FC2E1B2" w:rsidR="000D1EE0" w:rsidRPr="00482B87" w:rsidRDefault="00FA458F" w:rsidP="003F35C0">
      <w:pPr>
        <w:pStyle w:val="a3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организацией режима обеспечения безопасности помещений, в которых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размещена информационная система ПД, препятствующего возможности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неконтролируемого проникновения или пребывания в этих помещениях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лиц, не имеющих права доступа в эти помещения;</w:t>
      </w:r>
    </w:p>
    <w:p w14:paraId="30A09515" w14:textId="58F14DC6" w:rsidR="000D1EE0" w:rsidRPr="00482B87" w:rsidRDefault="00FA458F" w:rsidP="003F35C0">
      <w:pPr>
        <w:pStyle w:val="a3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назначением одного из работников Общества, ответственным за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обеспечение безопасности ПД в информационной системе ПД;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7A522EE1" w14:textId="6F5576A5" w:rsidR="000D1EE0" w:rsidRPr="00482B87" w:rsidRDefault="00FA458F" w:rsidP="003F35C0">
      <w:pPr>
        <w:pStyle w:val="a3"/>
        <w:numPr>
          <w:ilvl w:val="1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утверждением Руководителем Общества документа, определяющего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перечень лиц, доступ которых к ПД, обрабатываемым в информационной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системе ПД, необходим для выполнения ими служебных (трудовых)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обязанностей;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73DADC31" w14:textId="07B59493" w:rsidR="000D1EE0" w:rsidRPr="00482B87" w:rsidRDefault="00FA458F" w:rsidP="003F35C0">
      <w:pPr>
        <w:pStyle w:val="a3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обеспечением доступа к содержанию электронного журнала сообщений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только для работников Общества или уполномоченного лица, которым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сведения, содержащиеся в указанном журнале, необходимы для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выполнения служебных (трудовых) обязанностей;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1437988F" w14:textId="77777777" w:rsidR="00482B87" w:rsidRDefault="00FA458F" w:rsidP="003F35C0">
      <w:pPr>
        <w:pStyle w:val="a3"/>
        <w:numPr>
          <w:ilvl w:val="1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использованием автоматической регистрации в электронном журнале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безопасности изменения полномочий работника Общества по доступу к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ПД, содержащимся в информационной системе ПД;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5498DB33" w14:textId="619DFF88" w:rsidR="000D1EE0" w:rsidRPr="00482B87" w:rsidRDefault="00FA458F" w:rsidP="003F35C0">
      <w:pPr>
        <w:pStyle w:val="a3"/>
        <w:numPr>
          <w:ilvl w:val="1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созданием структурного подразделения, ответственного за обеспечение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безопасности ПД в информационной системе, либо возложение на одно из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структурных подразделений Общества функций по обеспечению такой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безопасности;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25C0CC51" w14:textId="7EAEF065" w:rsidR="000D1EE0" w:rsidRPr="00482B87" w:rsidRDefault="00FA458F" w:rsidP="003F35C0">
      <w:pPr>
        <w:pStyle w:val="a3"/>
        <w:numPr>
          <w:ilvl w:val="1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контролем за принимаемыми мерами по обеспечению безопасности ПД и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уровня защищенности информационных систем ПД.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4E8625CF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Правительство РФ с учетом возможного вреда субъекту ПД, объема и содержания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обрабатываемых ПД, вида деятельности, при осуществлении которого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обрабатываются ПД, актуальности угроз безопасности ПД устанавливает: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7AB4D97" w14:textId="0683EEEF" w:rsidR="00482B87" w:rsidRPr="00482B87" w:rsidRDefault="00FA458F" w:rsidP="003F35C0">
      <w:pPr>
        <w:pStyle w:val="a3"/>
        <w:numPr>
          <w:ilvl w:val="1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уровни защищенности ПД при их обработке в информационных системах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ПД в зависимости от угроз безопасности этих данных (Постановление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Правительства РФ № 1119);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6C9BD888" w14:textId="5099F831" w:rsidR="00482B87" w:rsidRPr="00482B87" w:rsidRDefault="00FA458F" w:rsidP="003F35C0">
      <w:pPr>
        <w:pStyle w:val="a3"/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требования к защите ПД при их обработке в информационных системах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ПД, выполнение которых обеспечивает установленные уровни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защищенности ПД (Постановление Правительства РФ № 1119);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63C79226" w14:textId="7E0BB8AC" w:rsidR="00482B87" w:rsidRPr="00482B87" w:rsidRDefault="00FA458F" w:rsidP="003F35C0">
      <w:pPr>
        <w:pStyle w:val="a3"/>
        <w:numPr>
          <w:ilvl w:val="1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87">
        <w:rPr>
          <w:rFonts w:ascii="Times New Roman" w:hAnsi="Times New Roman" w:cs="Times New Roman"/>
          <w:sz w:val="24"/>
          <w:szCs w:val="24"/>
        </w:rPr>
        <w:t>требования к материальным носителям биометрических ПД и технологиям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хранения таких данных вне информационных систем ПД (Постановление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Правительства РФ от 06.07.2008 № 512 «Об утверждении требований к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материальным носителям биометрических персональных данных и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технологиям хранения таких данных вне информационных систем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  <w:r w:rsidRPr="00482B87">
        <w:rPr>
          <w:rFonts w:ascii="Times New Roman" w:hAnsi="Times New Roman" w:cs="Times New Roman"/>
          <w:sz w:val="24"/>
          <w:szCs w:val="24"/>
        </w:rPr>
        <w:t>персональных данных»).</w:t>
      </w:r>
      <w:r w:rsidR="00D52F8F" w:rsidRPr="00482B87">
        <w:rPr>
          <w:rFonts w:ascii="Times New Roman" w:hAnsi="Times New Roman" w:cs="Times New Roman"/>
          <w:sz w:val="24"/>
          <w:szCs w:val="24"/>
        </w:rPr>
        <w:t> </w:t>
      </w:r>
    </w:p>
    <w:p w14:paraId="5121A888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Состав и содержание необходимых для выполнения установленных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Правительством РФ в соответствии с п. 7.3 Политики требований к защите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для каждого из уровней защищенности, организационных и технических мер по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обеспечению безопасности ПД при их обработке в информационных системах ПД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устанавливаются Приказом ФСТЭК России № 21.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97C5844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lastRenderedPageBreak/>
        <w:t>• Для целей настоящей Политики под угрозами безопасности ПД понимается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совокупность условий и факторов, создающих опасность несанкционированного,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 том числе случайного, доступа к ПД, результатом которого могут стать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уничтожение, изменение, блокирование, копирование, предоставление,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распространение ПД, а также иные неправомерные действия при их обработке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информационной системе ПД. Под уровнем защищенности ПД понимается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комплексный показатель, характеризующий требования, выполнение которых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обеспечивает нейтрализацию определенных угроз безопасности ПД при их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обработке в информационных системах ПД.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57DF1A2" w14:textId="134B43FF" w:rsidR="000D1EE0" w:rsidRP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Финансирование мероприятий по обеспечению безопасности ПД осуществляется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 счет собственных средств Общества.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3EE3414" w14:textId="77777777" w:rsidR="000D1EE0" w:rsidRPr="00482B87" w:rsidRDefault="000D1EE0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B22EF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14:paraId="5B2A1884" w14:textId="77777777" w:rsidR="000D1EE0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• Иные права и обязанности Общества, как оператора ПД, определяются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законодательством РФ и внутренними документами Общества о ПД.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• Политика утверждаются приказом Руководителя Общества и вступают в силу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следующий день с момента их утверждения, если иной срок не установлен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приказом Руководителя Общества.</w:t>
      </w:r>
    </w:p>
    <w:p w14:paraId="3FF58FE7" w14:textId="77777777" w:rsidR="00482B87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• Требования Политики доводятся до сведения всех работников Общества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подлежат обязательному выполнению.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81AE24E" w14:textId="1A68C260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Лица, виновные в нарушении требований настоящей Политики, несут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гражданскую, уголовную, административную, дисциплинарную и иную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предусмотренную законодательством РФ ответственность.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22A20B6" w14:textId="6535B2D8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Контроль за соблюдением требований настоящей Политики осуществляет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должностное лицо, ответственное за организацию обработки ПД в Обществе.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2735B95" w14:textId="3B6238CF" w:rsidR="000D1EE0" w:rsidRP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В случае изменения действующего законодательства РФ, в том числе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нормативных правовых актов РФ о ПД, Политика до момента внесения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соответствующих изменений и дополнений действует в части, не противоречащей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вступившим в силу изменениям законодательства РФ, а работники Общества 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иные лица, указанные в Политике, руководствуются нормами действующего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законодательства РФ.</w:t>
      </w:r>
    </w:p>
    <w:p w14:paraId="0DF82A48" w14:textId="77777777" w:rsidR="000D1EE0" w:rsidRDefault="000D1EE0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4DA32" w14:textId="77777777" w:rsidR="00482B87" w:rsidRDefault="00482B87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9DBFD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0D586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EAC02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29C26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1D461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24648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ACED9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093E5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39B92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E6391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771A9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AEBC1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6CC9E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B4BED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C2516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60507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561C6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F85C9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E31A0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8BA51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C70B9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46F3B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0D7CC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E51F6" w14:textId="77777777" w:rsidR="00482B87" w:rsidRDefault="00482B87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CC01C" w14:textId="77777777" w:rsidR="00482B87" w:rsidRPr="00482B87" w:rsidRDefault="00482B87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65A6A" w14:textId="77777777" w:rsidR="000D1EE0" w:rsidRDefault="00D52F8F" w:rsidP="00F837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FA458F" w:rsidRPr="001D3379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2A62A83" w14:textId="77777777" w:rsidR="00482B87" w:rsidRDefault="00482B87" w:rsidP="00FA4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631A3D" w14:textId="666F1E08" w:rsidR="00482B87" w:rsidRPr="00482B87" w:rsidRDefault="00FA458F" w:rsidP="0048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B87">
        <w:rPr>
          <w:rFonts w:ascii="Times New Roman" w:hAnsi="Times New Roman" w:cs="Times New Roman"/>
          <w:b/>
          <w:bCs/>
          <w:sz w:val="28"/>
          <w:szCs w:val="28"/>
        </w:rPr>
        <w:t>Декларация о возможных рисках получения несанкционированного доступа к</w:t>
      </w:r>
      <w:r w:rsidR="00D52F8F" w:rsidRPr="00482B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82B87">
        <w:rPr>
          <w:rFonts w:ascii="Times New Roman" w:hAnsi="Times New Roman" w:cs="Times New Roman"/>
          <w:b/>
          <w:bCs/>
          <w:sz w:val="28"/>
          <w:szCs w:val="28"/>
        </w:rPr>
        <w:t>защищаемой информации с целью осуществления финансовых операций</w:t>
      </w:r>
      <w:r w:rsidR="00D52F8F" w:rsidRPr="00482B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82B87">
        <w:rPr>
          <w:rFonts w:ascii="Times New Roman" w:hAnsi="Times New Roman" w:cs="Times New Roman"/>
          <w:b/>
          <w:bCs/>
          <w:sz w:val="28"/>
          <w:szCs w:val="28"/>
        </w:rPr>
        <w:t>лицами, не обладающими правом их осуществления</w:t>
      </w:r>
    </w:p>
    <w:p w14:paraId="509CD7B7" w14:textId="77777777" w:rsidR="00482B87" w:rsidRDefault="00482B87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5D8B0" w14:textId="77777777" w:rsidR="00482B87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Проведение финансовых операций связано с наличием указанных ниже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рисков, которые в равной степени могут реализоваться для Субъекта.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F409DC9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E5FA7EB" w14:textId="3FAF32E7" w:rsidR="000D1EE0" w:rsidRPr="00482B87" w:rsidRDefault="00FA458F" w:rsidP="00FA45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82B87">
        <w:rPr>
          <w:rFonts w:ascii="Times New Roman" w:hAnsi="Times New Roman" w:cs="Times New Roman"/>
          <w:sz w:val="28"/>
          <w:szCs w:val="28"/>
          <w:u w:val="single"/>
        </w:rPr>
        <w:t>Общие причины компрометации информации:</w:t>
      </w:r>
    </w:p>
    <w:p w14:paraId="1E2D50A4" w14:textId="77777777" w:rsidR="000D1EE0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• использование Субъектом личного кабинета на сайте Общества и/или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сообщений, полученных от Общества и содержащих информацию, способную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скомпрометировать пароль Субъекта, необходимые для получения доступа к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финансовой информации, а также материальные носители указанной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информации (далее – Информационный ресурс) не по прямому назначению;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609A2C8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несоблюдение Субъектом порядка эксплуатации Информационного ресурса до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начала его эксплуатации и несоблюдение условий технического доступа;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FFE1389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допуск Субъектом к Информационному ресурсу, его материальным носителям,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а также к информации, содержащей коды, логины, пароли, обеспечивающие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доступ к указанному Информационному ресурсу, лиц, не уполномоченных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Субъектом на совершение финансовых операций, допуск копирования такой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информации;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272A760" w14:textId="4AB6C05A" w:rsidR="000D1EE0" w:rsidRP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нарушение целостности Информационного ресурса;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D2DD7D1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игнорирование Субъектом информации об изменениях, вносимых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провайдерами Информационного ресурса в функционал и условия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предоставления доступа к Информационному ресурсу;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3E18573" w14:textId="77777777" w:rsidR="000D1EE0" w:rsidRP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несоблюдение Субъектом рекомендаций о непредставлении полученных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логинов и паролей третьим лицам;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91FBDC0" w14:textId="1E46F995" w:rsidR="000D1EE0" w:rsidRP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несоблюдение Субъектом рекомендаций по защите информации от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воздействия программных кодов, приводящих к нарушению штатного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функционирования средства вычислительной техники (далее - вредоносный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код), в целях противодействия незаконным финансовым операциям;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• несоблюдение Субъектом рекомендаций по защите информации от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несанкционированного доступа путём использования ложных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(фальсифицированных) ресурсов сети Интернет.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526C697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DF7A0AC" w14:textId="178ADC01" w:rsidR="000D1EE0" w:rsidRPr="00F837D6" w:rsidRDefault="00FA458F" w:rsidP="00FA45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2B87">
        <w:rPr>
          <w:rFonts w:ascii="Times New Roman" w:hAnsi="Times New Roman" w:cs="Times New Roman"/>
          <w:sz w:val="28"/>
          <w:szCs w:val="28"/>
          <w:u w:val="single"/>
        </w:rPr>
        <w:t>Возможные риски получения несанкционированного доступа к</w:t>
      </w:r>
      <w:r w:rsidR="00D52F8F" w:rsidRPr="00482B87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482B87">
        <w:rPr>
          <w:rFonts w:ascii="Times New Roman" w:hAnsi="Times New Roman" w:cs="Times New Roman"/>
          <w:sz w:val="28"/>
          <w:szCs w:val="28"/>
          <w:u w:val="single"/>
        </w:rPr>
        <w:t>защищаемой информации:</w:t>
      </w:r>
      <w:r w:rsidR="00D52F8F" w:rsidRPr="00482B87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1B90ABC9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разглашение персональных данных, данных об операциях и иной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конфиденциальной информации Субъекта без его согласия;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E2DB59B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незаконное предоставление персональных данных Субъекта третьим лицам без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его согласия;</w:t>
      </w:r>
    </w:p>
    <w:p w14:paraId="11B1D60D" w14:textId="77777777" w:rsidR="000D1EE0" w:rsidRDefault="00D52F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• использование персональных данных Субъекта в целях возложения на него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дополнительных обязательств (в т.ч. заключение договоров (включая договоры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займа), изменение ранее заключённых договоров, включая увеличение размера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обязательств, при получении выгоды третьими лицами (например, при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A458F" w:rsidRPr="001D3379">
        <w:rPr>
          <w:rFonts w:ascii="Times New Roman" w:hAnsi="Times New Roman" w:cs="Times New Roman"/>
          <w:sz w:val="24"/>
          <w:szCs w:val="24"/>
        </w:rPr>
        <w:t>получении суммы займа не Субъектом));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78198E22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хищение денежных средств, принадлежащих Субъекту;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AB186BD" w14:textId="77777777" w:rsidR="00F837D6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невозможность получения услуг Оператора посредством использования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Интернет, включая личный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кабинет на сайте Оператора.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E7EC096" w14:textId="77777777" w:rsidR="00F837D6" w:rsidRDefault="00F837D6" w:rsidP="00FA45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53E48B" w14:textId="7B9D597B" w:rsidR="000D1EE0" w:rsidRPr="00F837D6" w:rsidRDefault="00FA458F" w:rsidP="00FA45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37D6">
        <w:rPr>
          <w:rFonts w:ascii="Times New Roman" w:hAnsi="Times New Roman" w:cs="Times New Roman"/>
          <w:sz w:val="28"/>
          <w:szCs w:val="28"/>
          <w:u w:val="single"/>
        </w:rPr>
        <w:t>Способы защиты информации от компрометации:</w:t>
      </w:r>
      <w:r w:rsidR="00D52F8F" w:rsidRPr="00F837D6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4C229D03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использовать Информационные ресурсы по прямому назначению;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EA5D12D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соблюдать порядок эксплуатации Информационного ресурса до начала его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эксплуатации и соблюдать условия технического доступа;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7EC49D3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не допускать к Информационному ресурсу, его материальным носителям, 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также к информации, содержащей коды, логины, пароли, обеспечивающие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доступ к указанному Информационному ресурсу, лиц, не уполномоченных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Субъектом на совершение финансовых </w:t>
      </w:r>
      <w:r w:rsidRPr="001D3379">
        <w:rPr>
          <w:rFonts w:ascii="Times New Roman" w:hAnsi="Times New Roman" w:cs="Times New Roman"/>
          <w:sz w:val="24"/>
          <w:szCs w:val="24"/>
        </w:rPr>
        <w:lastRenderedPageBreak/>
        <w:t>операций, не допускать копирование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такой информации, для указанных целей рекомендуется хранить ключевую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информацию на отчуждаемом носителе (USB- накопителе) и хранить его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сейфе или запираемом шкафу, исключив возможность несанкционированного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доступа; в случае, если избежать копирования и/или доступа к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Информационному ресурсу не удаётся, сообщать Обществу, удостоверяющему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центру о данном факте;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EF5C7D8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не допускать нарушения целостности Информационного ресурса, а в случае,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если избежать нарушения целостности не удается, сообщать Обществу,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удостоверяющему центру о данном факте;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A83F8D8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не игнорировать информацию об изменениях, вносимых провайдерами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Информационного ресурса в функционал и условия предоставления доступа к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Информационному ресурсу;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F28CC32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в том случае, если Субъект обнаружил, что пароль от Информационного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ресурса скомпрометирован, рекомендуется незамедлительно сообщить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Обществу указанную информацию любыми доступными способами, в т.ч.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указанными в п. 6.6. настоящей Политики;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4440C94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если в процессе работы Субъект столкнулся с тем, что ранее действующий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пароль не срабатывает и не позволяет войти в систему, необходимо как можно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быстрее обратиться к Обществу для получения инструкций по смене пароля;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BF04209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Субъект не должен разглашать пароли от Информационного ресурса,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Общество не рассылает электронных писем, SMS или других сообщений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просьбой уточнить конфиденциальные данные Субъекта без прохождения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процедуры идентификации (то есть без составления анкет на клиента либо без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авторизации через систему ЕСИА (Госуслуги) / СМЭВ), Субъекту следует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иметь в виду информацию о том, что Общество ни при каких обстоятельствах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 может требовать от Субъекта разглашения паролей, в том числе от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Информационных ресурсов, предоставленных Субъекту Общество/ при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посредничестве Общества; в любом случае, если у Субъекта имеются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сомнения, ему рекомендуется связаться с Обществом и уточнить, исходит 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запрос от Общества,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8D60099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Субъект не должен пересылать файлы с конфиденциальной информацией по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электронной почте или через SMS-сообщения;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F84E744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соблюдать процедуру по уведомлению Общества, удостоверяющего центра 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компрометации пароля (в том числе при утрате (потере, хищении) Субъектом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устройства, с использованием которого им совершались действия в целях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осуществления финансовой операции);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692B3A4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рекомендуется незамедлительно обратиться к Обществу в том случае, если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 получил уведомление об операции, которую Субъект не совершал;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8E2EDEF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соблюдать следующие рекомендации по защите информации от воздействия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программных кодов, приводящих к нарушению штатного функционирования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средства вычислительной техники (далее - вредоносный код), в целях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противодействия незаконным финансовым операциям: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• на персональном компьютере Субъекта должно быть установлено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антивирусное ПО (при наличии технической возможности);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49E4D18F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антивирусное ПО должно регулярно обновляться, рекомендуется установить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 умолчанию максимальный уровень политик безопасности, т. е. не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требующий ответов пользователя при обнаружении вирусов, лечение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(удаление) зараженных файлов должно производиться антивирусным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средством в автоматическом режиме;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2513632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не реже одного раза в неделю в автоматическом режиме должна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осуществляться полная проверка жесткого диска персонального компьютера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Субъекта на предмет наличия вирусов и вредоносного программного кода,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проверка должна осуществляться согласно расписанию, выставленному в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настройках антивирусного средства или в ручном режиме;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79475D7B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рекомендуется подвергать антивирусному контролю любую информацию,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получаемую и передаваемую по телекоммуникационным каналам, а также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информацию на съемных носителях;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• при использовании сети Интернет для обмена почтовыми сообщениями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необходимо применять антивирусное ПО, разработанное специально для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почтовых клиентов;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AAA7C47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при возникновении подозрения на наличие компьютерного вируса (нетипичная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работа ПО, появление графических и звуковых эффектов, искажений данных,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пропадание файлов, частое появление сообщений о системных ошибках,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увеличение исходящего/входящего трафика и т. п.) рекомендуется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приостановить работу с системой до полного устранения неисправностей;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368DD95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lastRenderedPageBreak/>
        <w:t>• рекомендуется не использовать компьютер, с которого Субъект осуществляет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доступ к сайту личного кабинета на сайте Общества и запуск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информационноторговой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 xml:space="preserve"> системы, для общения в социальных сетях, посещения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развлекательных сайтов и сайтов сомнительного содержания (игровые, сайты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знакомств, сайты, распространяющие ПО, музыку, фильмы и т. п.), т. к. именно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через эти ресурсы сети Интернет чаще всего распространяются компьютерные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вирусы;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3803DDD9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рекомендуется не открывать файлы, полученные по электронной почте от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неизвестных отправителей; соблюдать следующие рекомендации по защите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информации от несанкционированного доступа путем использования ложных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(фальсифицированных) ресурсов сети Интернет: мошеннический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поддельный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 xml:space="preserve">-сайт – это небезопасный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-сайт, на котором Субъекту под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каким-либо предлогом может предлагаться ввести конфиденциальную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информацию, зачастую такие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 xml:space="preserve">-сайты являются почти точной копией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webсайтов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 xml:space="preserve"> известных компаний, которым Субъект доверяет, и предназначены для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сбора конфиденциальной информации обманным путем;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6E8AE5DF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перед просмотром электронного письма рекомендуется всегда проверять адрес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отправителя, строка «Отправитель» может содержать адрес электронной почты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в официальном формате, который является почти точной копией адреса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настоящей компании, изменить адрес электронной почты отправителя очень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просто, поэтому необходимо соблюдать бдительность;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0B9A4DB4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рекомендуется внимательно читать текст электронного письма, электронные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письма от известных компаний обычно не содержат орфографических или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грамматических ошибок, если в тексте присутствуют слова на иностранном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языке, специальные символы и т. д., скорее всего это электронное письмо,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отправленное мошенниками;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59580234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следует опасаться безличных обращений, таких как «Уважаемый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пользователь», или обращений по адресу электронной почты, типичное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фишинговое письмо (письмо с целью получения конфиденциальной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информации, в т.ч. информации о логинах и паролях) начинается с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обезличенного приветствия;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207CD322" w14:textId="77777777" w:rsidR="000D1EE0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379">
        <w:rPr>
          <w:rFonts w:ascii="Times New Roman" w:hAnsi="Times New Roman" w:cs="Times New Roman"/>
          <w:sz w:val="24"/>
          <w:szCs w:val="24"/>
        </w:rPr>
        <w:t>• рекомендуется сохранять спокойствие, многие мошеннические электронные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письма содержат призывы к безотлагательным действиям, пытаясь заставить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Субъекта действовать быстро и необдуманно, многие поддельные сообщения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электронной почты пытаются убедить Субъекта в том, что его счету угрожает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опасность, если лицо немедленно не обновит критически важные данные;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p w14:paraId="1ADA41DD" w14:textId="205964CD" w:rsidR="00ED5F39" w:rsidRPr="001D3379" w:rsidRDefault="00FA458F" w:rsidP="00FA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79">
        <w:rPr>
          <w:rFonts w:ascii="Times New Roman" w:hAnsi="Times New Roman" w:cs="Times New Roman"/>
          <w:sz w:val="24"/>
          <w:szCs w:val="24"/>
        </w:rPr>
        <w:t>• рекомендуется внимательно анализировать ссылки, они могут быть почти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точной копией подлинных, однако они способны перенаправить Субъекта на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 xml:space="preserve">мошеннический </w:t>
      </w:r>
      <w:proofErr w:type="spellStart"/>
      <w:r w:rsidRPr="001D33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D3379">
        <w:rPr>
          <w:rFonts w:ascii="Times New Roman" w:hAnsi="Times New Roman" w:cs="Times New Roman"/>
          <w:sz w:val="24"/>
          <w:szCs w:val="24"/>
        </w:rPr>
        <w:t>-сайт, если ссылка выглядит подозрительно или не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соответствует требованиям безопасности (например, начинается с http:// вместо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https://), не следует переходить по ней;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Указанный выше перечень рисков не является исчерпывающим в виду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многообразия ситуаций, которые могут возникать при совершении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  <w:r w:rsidRPr="001D3379">
        <w:rPr>
          <w:rFonts w:ascii="Times New Roman" w:hAnsi="Times New Roman" w:cs="Times New Roman"/>
          <w:sz w:val="24"/>
          <w:szCs w:val="24"/>
        </w:rPr>
        <w:t>Субъектом финансовых операций.</w:t>
      </w:r>
      <w:r w:rsidR="00D52F8F">
        <w:rPr>
          <w:rFonts w:ascii="Times New Roman" w:hAnsi="Times New Roman" w:cs="Times New Roman"/>
          <w:sz w:val="24"/>
          <w:szCs w:val="24"/>
        </w:rPr>
        <w:t> </w:t>
      </w:r>
    </w:p>
    <w:sectPr w:rsidR="00ED5F39" w:rsidRPr="001D3379" w:rsidSect="00F837D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B84"/>
    <w:multiLevelType w:val="hybridMultilevel"/>
    <w:tmpl w:val="3912B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219"/>
    <w:multiLevelType w:val="hybridMultilevel"/>
    <w:tmpl w:val="177A1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3FF"/>
    <w:multiLevelType w:val="hybridMultilevel"/>
    <w:tmpl w:val="D8D4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E26"/>
    <w:multiLevelType w:val="hybridMultilevel"/>
    <w:tmpl w:val="E5A4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5157"/>
    <w:multiLevelType w:val="hybridMultilevel"/>
    <w:tmpl w:val="77CC63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8B96277"/>
    <w:multiLevelType w:val="hybridMultilevel"/>
    <w:tmpl w:val="8FDC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415B3"/>
    <w:multiLevelType w:val="hybridMultilevel"/>
    <w:tmpl w:val="6F34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6C4E"/>
    <w:multiLevelType w:val="hybridMultilevel"/>
    <w:tmpl w:val="7CE27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B0710"/>
    <w:multiLevelType w:val="hybridMultilevel"/>
    <w:tmpl w:val="405C5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D7E8B"/>
    <w:multiLevelType w:val="hybridMultilevel"/>
    <w:tmpl w:val="5D145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B58D9"/>
    <w:multiLevelType w:val="hybridMultilevel"/>
    <w:tmpl w:val="8C8C5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E302E"/>
    <w:multiLevelType w:val="hybridMultilevel"/>
    <w:tmpl w:val="1FA2D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F088E"/>
    <w:multiLevelType w:val="hybridMultilevel"/>
    <w:tmpl w:val="9FB43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94508"/>
    <w:multiLevelType w:val="hybridMultilevel"/>
    <w:tmpl w:val="F714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04081"/>
    <w:multiLevelType w:val="hybridMultilevel"/>
    <w:tmpl w:val="A3DA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70AA2"/>
    <w:multiLevelType w:val="hybridMultilevel"/>
    <w:tmpl w:val="29B0D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36E7"/>
    <w:multiLevelType w:val="hybridMultilevel"/>
    <w:tmpl w:val="01300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F08E5"/>
    <w:multiLevelType w:val="hybridMultilevel"/>
    <w:tmpl w:val="B87A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010A3"/>
    <w:multiLevelType w:val="hybridMultilevel"/>
    <w:tmpl w:val="E7DC6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96B15"/>
    <w:multiLevelType w:val="hybridMultilevel"/>
    <w:tmpl w:val="9AD43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00A44"/>
    <w:multiLevelType w:val="hybridMultilevel"/>
    <w:tmpl w:val="2A624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511F1"/>
    <w:multiLevelType w:val="hybridMultilevel"/>
    <w:tmpl w:val="15142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1127D"/>
    <w:multiLevelType w:val="hybridMultilevel"/>
    <w:tmpl w:val="C602E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02457E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92E14"/>
    <w:multiLevelType w:val="hybridMultilevel"/>
    <w:tmpl w:val="FB1AB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300B5"/>
    <w:multiLevelType w:val="hybridMultilevel"/>
    <w:tmpl w:val="947499B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31315A5"/>
    <w:multiLevelType w:val="hybridMultilevel"/>
    <w:tmpl w:val="1C40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52FC0"/>
    <w:multiLevelType w:val="hybridMultilevel"/>
    <w:tmpl w:val="15CA4C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80CA1"/>
    <w:multiLevelType w:val="hybridMultilevel"/>
    <w:tmpl w:val="45B0D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5F0316"/>
    <w:multiLevelType w:val="hybridMultilevel"/>
    <w:tmpl w:val="D6EE1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7114D"/>
    <w:multiLevelType w:val="hybridMultilevel"/>
    <w:tmpl w:val="B0F4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7819C2"/>
    <w:multiLevelType w:val="hybridMultilevel"/>
    <w:tmpl w:val="C01EB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15602"/>
    <w:multiLevelType w:val="hybridMultilevel"/>
    <w:tmpl w:val="C01462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026630"/>
    <w:multiLevelType w:val="hybridMultilevel"/>
    <w:tmpl w:val="1178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C76532"/>
    <w:multiLevelType w:val="hybridMultilevel"/>
    <w:tmpl w:val="0618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778D0"/>
    <w:multiLevelType w:val="hybridMultilevel"/>
    <w:tmpl w:val="37A4F3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80951F8"/>
    <w:multiLevelType w:val="hybridMultilevel"/>
    <w:tmpl w:val="AA4A6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6A5EBE"/>
    <w:multiLevelType w:val="hybridMultilevel"/>
    <w:tmpl w:val="C0DC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B0720C"/>
    <w:multiLevelType w:val="hybridMultilevel"/>
    <w:tmpl w:val="E7EA8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8E42B4"/>
    <w:multiLevelType w:val="hybridMultilevel"/>
    <w:tmpl w:val="90BE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6E3D0F"/>
    <w:multiLevelType w:val="hybridMultilevel"/>
    <w:tmpl w:val="2CAE8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7B0E3C"/>
    <w:multiLevelType w:val="hybridMultilevel"/>
    <w:tmpl w:val="A740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DD2EE6"/>
    <w:multiLevelType w:val="hybridMultilevel"/>
    <w:tmpl w:val="AE58E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5E7A5F"/>
    <w:multiLevelType w:val="hybridMultilevel"/>
    <w:tmpl w:val="9E080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040D4B"/>
    <w:multiLevelType w:val="hybridMultilevel"/>
    <w:tmpl w:val="3E1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744A02"/>
    <w:multiLevelType w:val="hybridMultilevel"/>
    <w:tmpl w:val="CE5C5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830C0C"/>
    <w:multiLevelType w:val="hybridMultilevel"/>
    <w:tmpl w:val="AEF21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2A7FC1"/>
    <w:multiLevelType w:val="hybridMultilevel"/>
    <w:tmpl w:val="E8C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1B4863"/>
    <w:multiLevelType w:val="hybridMultilevel"/>
    <w:tmpl w:val="7168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0948EE"/>
    <w:multiLevelType w:val="hybridMultilevel"/>
    <w:tmpl w:val="2380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AD0EE9"/>
    <w:multiLevelType w:val="hybridMultilevel"/>
    <w:tmpl w:val="7ADA7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476829"/>
    <w:multiLevelType w:val="hybridMultilevel"/>
    <w:tmpl w:val="BEF8E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804AD9"/>
    <w:multiLevelType w:val="hybridMultilevel"/>
    <w:tmpl w:val="673AA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041074"/>
    <w:multiLevelType w:val="hybridMultilevel"/>
    <w:tmpl w:val="C442B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424AB8"/>
    <w:multiLevelType w:val="hybridMultilevel"/>
    <w:tmpl w:val="9544F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AD68C4"/>
    <w:multiLevelType w:val="hybridMultilevel"/>
    <w:tmpl w:val="E550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EC553F"/>
    <w:multiLevelType w:val="hybridMultilevel"/>
    <w:tmpl w:val="2C8A1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B4AD4"/>
    <w:multiLevelType w:val="hybridMultilevel"/>
    <w:tmpl w:val="DDB86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82CD8"/>
    <w:multiLevelType w:val="hybridMultilevel"/>
    <w:tmpl w:val="22F4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459A3"/>
    <w:multiLevelType w:val="hybridMultilevel"/>
    <w:tmpl w:val="19CC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16F7"/>
    <w:multiLevelType w:val="hybridMultilevel"/>
    <w:tmpl w:val="874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150FA8"/>
    <w:multiLevelType w:val="hybridMultilevel"/>
    <w:tmpl w:val="801C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7E598C"/>
    <w:multiLevelType w:val="hybridMultilevel"/>
    <w:tmpl w:val="3DF2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36100"/>
    <w:multiLevelType w:val="hybridMultilevel"/>
    <w:tmpl w:val="FE62A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D1160A"/>
    <w:multiLevelType w:val="hybridMultilevel"/>
    <w:tmpl w:val="7B668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58"/>
  </w:num>
  <w:num w:numId="4">
    <w:abstractNumId w:val="32"/>
  </w:num>
  <w:num w:numId="5">
    <w:abstractNumId w:val="25"/>
  </w:num>
  <w:num w:numId="6">
    <w:abstractNumId w:val="4"/>
  </w:num>
  <w:num w:numId="7">
    <w:abstractNumId w:val="36"/>
  </w:num>
  <w:num w:numId="8">
    <w:abstractNumId w:val="14"/>
  </w:num>
  <w:num w:numId="9">
    <w:abstractNumId w:val="29"/>
  </w:num>
  <w:num w:numId="10">
    <w:abstractNumId w:val="40"/>
  </w:num>
  <w:num w:numId="11">
    <w:abstractNumId w:val="60"/>
  </w:num>
  <w:num w:numId="12">
    <w:abstractNumId w:val="47"/>
  </w:num>
  <w:num w:numId="13">
    <w:abstractNumId w:val="54"/>
  </w:num>
  <w:num w:numId="14">
    <w:abstractNumId w:val="57"/>
  </w:num>
  <w:num w:numId="15">
    <w:abstractNumId w:val="38"/>
  </w:num>
  <w:num w:numId="16">
    <w:abstractNumId w:val="6"/>
  </w:num>
  <w:num w:numId="17">
    <w:abstractNumId w:val="46"/>
  </w:num>
  <w:num w:numId="18">
    <w:abstractNumId w:val="5"/>
  </w:num>
  <w:num w:numId="19">
    <w:abstractNumId w:val="2"/>
  </w:num>
  <w:num w:numId="20">
    <w:abstractNumId w:val="43"/>
  </w:num>
  <w:num w:numId="21">
    <w:abstractNumId w:val="13"/>
  </w:num>
  <w:num w:numId="22">
    <w:abstractNumId w:val="34"/>
  </w:num>
  <w:num w:numId="23">
    <w:abstractNumId w:val="48"/>
  </w:num>
  <w:num w:numId="24">
    <w:abstractNumId w:val="33"/>
  </w:num>
  <w:num w:numId="25">
    <w:abstractNumId w:val="61"/>
  </w:num>
  <w:num w:numId="26">
    <w:abstractNumId w:val="28"/>
  </w:num>
  <w:num w:numId="27">
    <w:abstractNumId w:val="45"/>
  </w:num>
  <w:num w:numId="28">
    <w:abstractNumId w:val="31"/>
  </w:num>
  <w:num w:numId="29">
    <w:abstractNumId w:val="26"/>
  </w:num>
  <w:num w:numId="30">
    <w:abstractNumId w:val="50"/>
  </w:num>
  <w:num w:numId="31">
    <w:abstractNumId w:val="0"/>
  </w:num>
  <w:num w:numId="32">
    <w:abstractNumId w:val="39"/>
  </w:num>
  <w:num w:numId="33">
    <w:abstractNumId w:val="7"/>
  </w:num>
  <w:num w:numId="34">
    <w:abstractNumId w:val="37"/>
  </w:num>
  <w:num w:numId="35">
    <w:abstractNumId w:val="12"/>
  </w:num>
  <w:num w:numId="36">
    <w:abstractNumId w:val="1"/>
  </w:num>
  <w:num w:numId="37">
    <w:abstractNumId w:val="53"/>
  </w:num>
  <w:num w:numId="38">
    <w:abstractNumId w:val="19"/>
  </w:num>
  <w:num w:numId="39">
    <w:abstractNumId w:val="62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16"/>
  </w:num>
  <w:num w:numId="45">
    <w:abstractNumId w:val="44"/>
  </w:num>
  <w:num w:numId="46">
    <w:abstractNumId w:val="35"/>
  </w:num>
  <w:num w:numId="47">
    <w:abstractNumId w:val="52"/>
  </w:num>
  <w:num w:numId="48">
    <w:abstractNumId w:val="11"/>
  </w:num>
  <w:num w:numId="49">
    <w:abstractNumId w:val="56"/>
  </w:num>
  <w:num w:numId="50">
    <w:abstractNumId w:val="17"/>
  </w:num>
  <w:num w:numId="51">
    <w:abstractNumId w:val="18"/>
  </w:num>
  <w:num w:numId="52">
    <w:abstractNumId w:val="51"/>
  </w:num>
  <w:num w:numId="53">
    <w:abstractNumId w:val="27"/>
  </w:num>
  <w:num w:numId="54">
    <w:abstractNumId w:val="55"/>
  </w:num>
  <w:num w:numId="55">
    <w:abstractNumId w:val="49"/>
  </w:num>
  <w:num w:numId="56">
    <w:abstractNumId w:val="15"/>
  </w:num>
  <w:num w:numId="57">
    <w:abstractNumId w:val="21"/>
  </w:num>
  <w:num w:numId="58">
    <w:abstractNumId w:val="24"/>
  </w:num>
  <w:num w:numId="59">
    <w:abstractNumId w:val="8"/>
  </w:num>
  <w:num w:numId="60">
    <w:abstractNumId w:val="63"/>
  </w:num>
  <w:num w:numId="61">
    <w:abstractNumId w:val="23"/>
  </w:num>
  <w:num w:numId="62">
    <w:abstractNumId w:val="9"/>
  </w:num>
  <w:num w:numId="63">
    <w:abstractNumId w:val="3"/>
  </w:num>
  <w:num w:numId="64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8F"/>
    <w:rsid w:val="000D1EE0"/>
    <w:rsid w:val="001D3379"/>
    <w:rsid w:val="00251E34"/>
    <w:rsid w:val="003F35C0"/>
    <w:rsid w:val="00482B87"/>
    <w:rsid w:val="005824E9"/>
    <w:rsid w:val="00785048"/>
    <w:rsid w:val="00A92A37"/>
    <w:rsid w:val="00B45A2F"/>
    <w:rsid w:val="00D51836"/>
    <w:rsid w:val="00D52F8F"/>
    <w:rsid w:val="00ED5F39"/>
    <w:rsid w:val="00F837D6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E855"/>
  <w15:chartTrackingRefBased/>
  <w15:docId w15:val="{DADA5273-E778-4FCF-8FAA-0AAB2D3B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8191</Words>
  <Characters>46693</Characters>
  <Application>Microsoft Office Word</Application>
  <DocSecurity>4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 Надежда Васильевна</dc:creator>
  <cp:keywords/>
  <dc:description/>
  <cp:lastModifiedBy>Воробьева Ольга Александровна</cp:lastModifiedBy>
  <cp:revision>2</cp:revision>
  <dcterms:created xsi:type="dcterms:W3CDTF">2024-07-29T08:47:00Z</dcterms:created>
  <dcterms:modified xsi:type="dcterms:W3CDTF">2024-07-29T08:47:00Z</dcterms:modified>
</cp:coreProperties>
</file>